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39BD" w14:textId="79491374" w:rsidR="009B2A73" w:rsidRPr="00ED7A38" w:rsidRDefault="00A40088" w:rsidP="00ED7A38">
      <w:pPr>
        <w:pStyle w:val="Heading1"/>
        <w:rPr>
          <w:rFonts w:ascii="Arial Rounded MT Bold" w:eastAsia="Times New Roman" w:hAnsi="Arial Rounded MT Bold"/>
          <w:color w:val="008000"/>
          <w:sz w:val="46"/>
          <w:szCs w:val="46"/>
        </w:rPr>
      </w:pPr>
      <w:r w:rsidRPr="00E87A77">
        <w:rPr>
          <w:rStyle w:val="Strong"/>
          <w:rFonts w:ascii="Arial Rounded MT Bold" w:hAnsi="Arial Rounded MT Bold"/>
          <w:bCs/>
          <w:color w:val="008000"/>
          <w:sz w:val="46"/>
          <w:szCs w:val="46"/>
        </w:rPr>
        <w:t>Environment Audit Committee Carbon Inquiry</w:t>
      </w:r>
    </w:p>
    <w:p w14:paraId="202BC75A" w14:textId="77777777" w:rsidR="009B2A73" w:rsidRDefault="00862EC6">
      <w:pPr>
        <w:rPr>
          <w:rFonts w:ascii="Arial Rounded MT Bold" w:hAnsi="Arial Rounded MT Bold"/>
          <w:color w:val="339966"/>
          <w:sz w:val="70"/>
          <w:szCs w:val="70"/>
        </w:rPr>
      </w:pPr>
      <w:r w:rsidRPr="009B2A73">
        <w:rPr>
          <w:rFonts w:ascii="Arial Rounded MT Bold" w:hAnsi="Arial Rounded MT Bold"/>
          <w:color w:val="339966"/>
          <w:sz w:val="70"/>
          <w:szCs w:val="70"/>
        </w:rPr>
        <w:t xml:space="preserve">Green Building </w:t>
      </w:r>
      <w:proofErr w:type="spellStart"/>
      <w:r w:rsidRPr="009B2A73">
        <w:rPr>
          <w:rFonts w:ascii="Arial Rounded MT Bold" w:hAnsi="Arial Rounded MT Bold"/>
          <w:color w:val="339966"/>
          <w:sz w:val="70"/>
          <w:szCs w:val="70"/>
        </w:rPr>
        <w:t>Encyclopaedia</w:t>
      </w:r>
      <w:proofErr w:type="spellEnd"/>
    </w:p>
    <w:p w14:paraId="5CDA9551" w14:textId="77777777" w:rsidR="00B83593" w:rsidRDefault="00866C2D">
      <w:pPr>
        <w:rPr>
          <w:rFonts w:ascii="Arial Rounded MT Bold" w:hAnsi="Arial Rounded MT Bold"/>
          <w:color w:val="339966"/>
        </w:rPr>
      </w:pPr>
      <w:r w:rsidRPr="00866C2D">
        <w:rPr>
          <w:rFonts w:ascii="Arial Rounded MT Bold" w:hAnsi="Arial Rounded MT Bold"/>
          <w:color w:val="339966"/>
        </w:rPr>
        <w:t>Brian Murphy</w:t>
      </w:r>
      <w:r>
        <w:rPr>
          <w:rFonts w:ascii="Arial Rounded MT Bold" w:hAnsi="Arial Rounded MT Bold"/>
          <w:color w:val="339966"/>
        </w:rPr>
        <w:t xml:space="preserve"> </w:t>
      </w:r>
      <w:r w:rsidR="00B83593">
        <w:rPr>
          <w:rFonts w:ascii="Arial Rounded MT Bold" w:hAnsi="Arial Rounded MT Bold"/>
          <w:color w:val="339966"/>
        </w:rPr>
        <w:t xml:space="preserve">ONC HNC Construction, BSc </w:t>
      </w:r>
      <w:proofErr w:type="spellStart"/>
      <w:r w:rsidR="00B83593">
        <w:rPr>
          <w:rFonts w:ascii="Arial Rounded MT Bold" w:hAnsi="Arial Rounded MT Bold"/>
          <w:color w:val="339966"/>
        </w:rPr>
        <w:t>PGDip</w:t>
      </w:r>
      <w:proofErr w:type="spellEnd"/>
      <w:r w:rsidR="00B83593">
        <w:rPr>
          <w:rFonts w:ascii="Arial Rounded MT Bold" w:hAnsi="Arial Rounded MT Bold"/>
          <w:color w:val="339966"/>
        </w:rPr>
        <w:t xml:space="preserve"> Architecture (</w:t>
      </w:r>
      <w:proofErr w:type="spellStart"/>
      <w:r w:rsidR="00B83593">
        <w:rPr>
          <w:rFonts w:ascii="Arial Rounded MT Bold" w:hAnsi="Arial Rounded MT Bold"/>
          <w:color w:val="339966"/>
        </w:rPr>
        <w:t>Hons+Dist</w:t>
      </w:r>
      <w:proofErr w:type="spellEnd"/>
      <w:r w:rsidR="00B83593">
        <w:rPr>
          <w:rFonts w:ascii="Arial Rounded MT Bold" w:hAnsi="Arial Rounded MT Bold"/>
          <w:color w:val="339966"/>
        </w:rPr>
        <w:t>)</w:t>
      </w:r>
    </w:p>
    <w:p w14:paraId="3010E127" w14:textId="4B839839" w:rsidR="00866C2D" w:rsidRDefault="00866C2D">
      <w:pPr>
        <w:rPr>
          <w:rFonts w:ascii="Arial Rounded MT Bold" w:hAnsi="Arial Rounded MT Bold"/>
          <w:color w:val="339966"/>
        </w:rPr>
      </w:pPr>
      <w:r>
        <w:rPr>
          <w:rFonts w:ascii="Arial Rounded MT Bold" w:hAnsi="Arial Rounded MT Bold"/>
          <w:color w:val="339966"/>
        </w:rPr>
        <w:t xml:space="preserve">Architectural Technician </w:t>
      </w:r>
      <w:r w:rsidR="00ED7A38">
        <w:rPr>
          <w:rFonts w:ascii="Arial Rounded MT Bold" w:hAnsi="Arial Rounded MT Bold"/>
          <w:color w:val="339966"/>
        </w:rPr>
        <w:t xml:space="preserve">and Architect by training, Specification writer by choice, </w:t>
      </w:r>
      <w:r w:rsidR="00B83593">
        <w:rPr>
          <w:rFonts w:ascii="Arial Rounded MT Bold" w:hAnsi="Arial Rounded MT Bold"/>
          <w:color w:val="339966"/>
        </w:rPr>
        <w:t>Environmentalist by action, Educator by calling, Website aut</w:t>
      </w:r>
      <w:r w:rsidR="006E424C">
        <w:rPr>
          <w:rFonts w:ascii="Arial Rounded MT Bold" w:hAnsi="Arial Rounded MT Bold"/>
          <w:color w:val="339966"/>
        </w:rPr>
        <w:t>h</w:t>
      </w:r>
      <w:r w:rsidR="00B83593">
        <w:rPr>
          <w:rFonts w:ascii="Arial Rounded MT Bold" w:hAnsi="Arial Rounded MT Bold"/>
          <w:color w:val="339966"/>
        </w:rPr>
        <w:t>or and editor</w:t>
      </w:r>
      <w:r w:rsidR="006E424C">
        <w:rPr>
          <w:rFonts w:ascii="Arial Rounded MT Bold" w:hAnsi="Arial Rounded MT Bold"/>
          <w:color w:val="339966"/>
        </w:rPr>
        <w:t xml:space="preserve"> by necessity</w:t>
      </w:r>
      <w:r w:rsidR="00B83593">
        <w:rPr>
          <w:rFonts w:ascii="Arial Rounded MT Bold" w:hAnsi="Arial Rounded MT Bold"/>
          <w:color w:val="339966"/>
        </w:rPr>
        <w:t xml:space="preserve">, Number cruncher </w:t>
      </w:r>
      <w:r w:rsidR="006E424C">
        <w:rPr>
          <w:rFonts w:ascii="Arial Rounded MT Bold" w:hAnsi="Arial Rounded MT Bold"/>
          <w:color w:val="339966"/>
        </w:rPr>
        <w:t>by urgency.</w:t>
      </w:r>
    </w:p>
    <w:p w14:paraId="0AB2336F" w14:textId="11CAE16F" w:rsidR="007375F5" w:rsidRPr="00866C2D" w:rsidRDefault="007A2B9D">
      <w:pPr>
        <w:rPr>
          <w:rFonts w:ascii="Arial Rounded MT Bold" w:hAnsi="Arial Rounded MT Bold"/>
          <w:color w:val="339966"/>
        </w:rPr>
      </w:pPr>
      <w:hyperlink r:id="rId6" w:history="1">
        <w:r w:rsidR="007375F5" w:rsidRPr="00C701E0">
          <w:rPr>
            <w:rStyle w:val="Hyperlink"/>
            <w:rFonts w:ascii="Arial Rounded MT Bold" w:hAnsi="Arial Rounded MT Bold"/>
          </w:rPr>
          <w:t>Https://GreenBuildingEncyclopaedia.uk</w:t>
        </w:r>
      </w:hyperlink>
      <w:proofErr w:type="gramStart"/>
      <w:r w:rsidR="007375F5">
        <w:rPr>
          <w:rFonts w:ascii="Arial Rounded MT Bold" w:hAnsi="Arial Rounded MT Bold"/>
          <w:color w:val="339966"/>
        </w:rPr>
        <w:t xml:space="preserve">   </w:t>
      </w:r>
      <w:proofErr w:type="gramEnd"/>
      <w:r w:rsidR="007375F5">
        <w:rPr>
          <w:rFonts w:ascii="Arial Rounded MT Bold" w:hAnsi="Arial Rounded MT Bold"/>
          <w:color w:val="339966"/>
        </w:rPr>
        <w:fldChar w:fldCharType="begin"/>
      </w:r>
      <w:r w:rsidR="007375F5">
        <w:rPr>
          <w:rFonts w:ascii="Arial Rounded MT Bold" w:hAnsi="Arial Rounded MT Bold"/>
          <w:color w:val="339966"/>
        </w:rPr>
        <w:instrText xml:space="preserve"> HYPERLINK "Https://GBELearning.com" </w:instrText>
      </w:r>
      <w:r w:rsidR="007375F5">
        <w:rPr>
          <w:rFonts w:ascii="Arial Rounded MT Bold" w:hAnsi="Arial Rounded MT Bold"/>
          <w:color w:val="339966"/>
        </w:rPr>
        <w:fldChar w:fldCharType="separate"/>
      </w:r>
      <w:r w:rsidR="007375F5" w:rsidRPr="00C701E0">
        <w:rPr>
          <w:rStyle w:val="Hyperlink"/>
          <w:rFonts w:ascii="Arial Rounded MT Bold" w:hAnsi="Arial Rounded MT Bold"/>
        </w:rPr>
        <w:t>Https://GBELearning.com</w:t>
      </w:r>
      <w:r w:rsidR="007375F5">
        <w:rPr>
          <w:rFonts w:ascii="Arial Rounded MT Bold" w:hAnsi="Arial Rounded MT Bold"/>
          <w:color w:val="339966"/>
        </w:rPr>
        <w:fldChar w:fldCharType="end"/>
      </w:r>
      <w:r w:rsidR="007375F5">
        <w:rPr>
          <w:rFonts w:ascii="Arial Rounded MT Bold" w:hAnsi="Arial Rounded MT Bold"/>
          <w:color w:val="339966"/>
        </w:rPr>
        <w:t xml:space="preserve">   </w:t>
      </w:r>
      <w:hyperlink r:id="rId7" w:history="1">
        <w:r w:rsidR="007375F5" w:rsidRPr="00C701E0">
          <w:rPr>
            <w:rStyle w:val="Hyperlink"/>
            <w:rFonts w:ascii="Arial Rounded MT Bold" w:hAnsi="Arial Rounded MT Bold"/>
          </w:rPr>
          <w:t>Https://GreenBuildingCalculator.uk</w:t>
        </w:r>
      </w:hyperlink>
      <w:r w:rsidR="007375F5">
        <w:rPr>
          <w:rFonts w:ascii="Arial Rounded MT Bold" w:hAnsi="Arial Rounded MT Bold"/>
          <w:color w:val="339966"/>
        </w:rPr>
        <w:t xml:space="preserve"> </w:t>
      </w:r>
    </w:p>
    <w:p w14:paraId="31519422" w14:textId="77777777" w:rsidR="00A40088" w:rsidRPr="00E87A77" w:rsidRDefault="007A2B9D" w:rsidP="00A40088">
      <w:pPr>
        <w:rPr>
          <w:rFonts w:eastAsia="Times New Roman"/>
          <w:lang w:val="en-GB"/>
        </w:rPr>
      </w:pPr>
      <w:r>
        <w:rPr>
          <w:rFonts w:eastAsia="Times New Roman"/>
          <w:lang w:val="en-GB"/>
        </w:rPr>
        <w:pict w14:anchorId="5A743C61">
          <v:rect id="_x0000_i1025" style="width:0;height:1.5pt" o:hralign="center" o:hrstd="t" o:hr="t" fillcolor="#aaa" stroked="f"/>
        </w:pict>
      </w:r>
    </w:p>
    <w:p w14:paraId="21ACB60B" w14:textId="77777777" w:rsidR="00EB4F6D" w:rsidRDefault="00EB4F6D" w:rsidP="00BC5BC9">
      <w:pPr>
        <w:spacing w:before="100" w:beforeAutospacing="1" w:after="100" w:afterAutospacing="1"/>
        <w:rPr>
          <w:rFonts w:eastAsia="Times New Roman"/>
          <w:lang w:val="en-GB"/>
        </w:rPr>
      </w:pPr>
      <w:r w:rsidRPr="00E87A77">
        <w:rPr>
          <w:rFonts w:eastAsia="Times New Roman"/>
          <w:lang w:val="en-GB"/>
        </w:rPr>
        <w:t>To what extent have the Climate Change Committee’s recommendations on decarbonising the structural fabric of new homes been met?</w:t>
      </w:r>
    </w:p>
    <w:p w14:paraId="6FE0272E" w14:textId="77777777" w:rsidR="009B4020" w:rsidRDefault="009B4020" w:rsidP="009B4020">
      <w:pPr>
        <w:numPr>
          <w:ilvl w:val="0"/>
          <w:numId w:val="1"/>
        </w:numPr>
        <w:spacing w:before="100" w:beforeAutospacing="1" w:after="100" w:afterAutospacing="1"/>
        <w:rPr>
          <w:rFonts w:eastAsia="Times New Roman"/>
          <w:color w:val="008000"/>
          <w:lang w:val="en-GB"/>
        </w:rPr>
      </w:pPr>
      <w:r>
        <w:rPr>
          <w:rFonts w:eastAsia="Times New Roman"/>
          <w:color w:val="008000"/>
          <w:lang w:val="en-GB"/>
        </w:rPr>
        <w:t>To answer the question, can CCC be more specific about which recommendations and which publications or website pages, they are asking about?</w:t>
      </w:r>
    </w:p>
    <w:p w14:paraId="4FF3F291" w14:textId="77777777" w:rsidR="00EB4F6D" w:rsidRDefault="00EB4F6D" w:rsidP="00EB4F6D">
      <w:pPr>
        <w:numPr>
          <w:ilvl w:val="0"/>
          <w:numId w:val="1"/>
        </w:numPr>
        <w:spacing w:before="100" w:beforeAutospacing="1" w:after="100" w:afterAutospacing="1"/>
        <w:rPr>
          <w:rFonts w:eastAsia="Times New Roman"/>
          <w:color w:val="008000"/>
          <w:lang w:val="en-GB"/>
        </w:rPr>
      </w:pPr>
      <w:r w:rsidRPr="00881EFF">
        <w:rPr>
          <w:rFonts w:eastAsia="Times New Roman"/>
          <w:color w:val="008000"/>
          <w:lang w:val="en-GB"/>
        </w:rPr>
        <w:t xml:space="preserve">Having spent </w:t>
      </w:r>
      <w:r w:rsidR="00881EFF">
        <w:rPr>
          <w:rFonts w:eastAsia="Times New Roman"/>
          <w:color w:val="008000"/>
          <w:lang w:val="en-GB"/>
        </w:rPr>
        <w:t xml:space="preserve">the last </w:t>
      </w:r>
      <w:r w:rsidR="00BF0DE9">
        <w:rPr>
          <w:rFonts w:eastAsia="Times New Roman"/>
          <w:color w:val="008000"/>
          <w:lang w:val="en-GB"/>
        </w:rPr>
        <w:t>22</w:t>
      </w:r>
      <w:r w:rsidRPr="00881EFF">
        <w:rPr>
          <w:rFonts w:eastAsia="Times New Roman"/>
          <w:color w:val="008000"/>
          <w:lang w:val="en-GB"/>
        </w:rPr>
        <w:t xml:space="preserve"> years presenting to </w:t>
      </w:r>
      <w:r w:rsidR="00881EFF">
        <w:rPr>
          <w:rFonts w:eastAsia="Times New Roman"/>
          <w:color w:val="008000"/>
          <w:lang w:val="en-GB"/>
        </w:rPr>
        <w:t>hundreds of mixed</w:t>
      </w:r>
      <w:r w:rsidRPr="00881EFF">
        <w:rPr>
          <w:rFonts w:eastAsia="Times New Roman"/>
          <w:color w:val="008000"/>
          <w:lang w:val="en-GB"/>
        </w:rPr>
        <w:t xml:space="preserve"> </w:t>
      </w:r>
      <w:r w:rsidR="00881EFF">
        <w:rPr>
          <w:rFonts w:eastAsia="Times New Roman"/>
          <w:color w:val="008000"/>
          <w:lang w:val="en-GB"/>
        </w:rPr>
        <w:t xml:space="preserve">discipline </w:t>
      </w:r>
      <w:r w:rsidRPr="00881EFF">
        <w:rPr>
          <w:rFonts w:eastAsia="Times New Roman"/>
          <w:color w:val="008000"/>
          <w:lang w:val="en-GB"/>
        </w:rPr>
        <w:t>audiences on environmental construction</w:t>
      </w:r>
      <w:r w:rsidR="00BF0DE9">
        <w:rPr>
          <w:rFonts w:eastAsia="Times New Roman"/>
          <w:color w:val="008000"/>
          <w:lang w:val="en-GB"/>
        </w:rPr>
        <w:t>,</w:t>
      </w:r>
      <w:r w:rsidR="00881EFF">
        <w:rPr>
          <w:rFonts w:eastAsia="Times New Roman"/>
          <w:color w:val="008000"/>
          <w:lang w:val="en-GB"/>
        </w:rPr>
        <w:t xml:space="preserve"> </w:t>
      </w:r>
      <w:r w:rsidR="0076768F">
        <w:rPr>
          <w:rFonts w:eastAsia="Times New Roman"/>
          <w:color w:val="008000"/>
          <w:lang w:val="en-GB"/>
        </w:rPr>
        <w:t>it</w:t>
      </w:r>
      <w:r w:rsidR="00881EFF">
        <w:rPr>
          <w:rFonts w:eastAsia="Times New Roman"/>
          <w:color w:val="008000"/>
          <w:lang w:val="en-GB"/>
        </w:rPr>
        <w:t xml:space="preserve"> has become clear </w:t>
      </w:r>
      <w:r w:rsidR="0076768F">
        <w:rPr>
          <w:rFonts w:eastAsia="Times New Roman"/>
          <w:color w:val="008000"/>
          <w:lang w:val="en-GB"/>
        </w:rPr>
        <w:t>that very few official publications on the subject are in the industry’s awareness.</w:t>
      </w:r>
    </w:p>
    <w:p w14:paraId="5CAD723A" w14:textId="77777777" w:rsidR="0076768F" w:rsidRDefault="0076768F" w:rsidP="00EB4F6D">
      <w:pPr>
        <w:numPr>
          <w:ilvl w:val="0"/>
          <w:numId w:val="1"/>
        </w:numPr>
        <w:spacing w:before="100" w:beforeAutospacing="1" w:after="100" w:afterAutospacing="1"/>
        <w:rPr>
          <w:rFonts w:eastAsia="Times New Roman"/>
          <w:color w:val="008000"/>
          <w:lang w:val="en-GB"/>
        </w:rPr>
      </w:pPr>
      <w:r>
        <w:rPr>
          <w:rFonts w:eastAsia="Times New Roman"/>
          <w:color w:val="008000"/>
          <w:lang w:val="en-GB"/>
        </w:rPr>
        <w:t>I will ask audiences “and who has read any of the publications presented by the previous speaker?”</w:t>
      </w:r>
    </w:p>
    <w:p w14:paraId="0503F4D7" w14:textId="77777777" w:rsidR="00BF0DE9" w:rsidRDefault="00BC5BC9" w:rsidP="00EB4F6D">
      <w:pPr>
        <w:numPr>
          <w:ilvl w:val="0"/>
          <w:numId w:val="1"/>
        </w:numPr>
        <w:spacing w:before="100" w:beforeAutospacing="1" w:after="100" w:afterAutospacing="1"/>
        <w:rPr>
          <w:rFonts w:eastAsia="Times New Roman"/>
          <w:color w:val="008000"/>
          <w:lang w:val="en-GB"/>
        </w:rPr>
      </w:pPr>
      <w:r>
        <w:rPr>
          <w:rFonts w:eastAsia="Times New Roman"/>
          <w:color w:val="008000"/>
          <w:lang w:val="en-GB"/>
        </w:rPr>
        <w:t>1 in 1</w:t>
      </w:r>
      <w:r w:rsidR="00BF0DE9">
        <w:rPr>
          <w:rFonts w:eastAsia="Times New Roman"/>
          <w:color w:val="008000"/>
          <w:lang w:val="en-GB"/>
        </w:rPr>
        <w:t xml:space="preserve">00 hands are </w:t>
      </w:r>
      <w:proofErr w:type="gramStart"/>
      <w:r w:rsidR="00BF0DE9">
        <w:rPr>
          <w:rFonts w:eastAsia="Times New Roman"/>
          <w:color w:val="008000"/>
          <w:lang w:val="en-GB"/>
        </w:rPr>
        <w:t>raised</w:t>
      </w:r>
      <w:r w:rsidR="0073206E">
        <w:rPr>
          <w:rFonts w:eastAsia="Times New Roman"/>
          <w:color w:val="008000"/>
          <w:lang w:val="en-GB"/>
        </w:rPr>
        <w:t>,</w:t>
      </w:r>
      <w:proofErr w:type="gramEnd"/>
      <w:r w:rsidR="00BF0DE9">
        <w:rPr>
          <w:rFonts w:eastAsia="Times New Roman"/>
          <w:color w:val="008000"/>
          <w:lang w:val="en-GB"/>
        </w:rPr>
        <w:t xml:space="preserve"> it's the librarian or the knowledge ma</w:t>
      </w:r>
      <w:r w:rsidR="0073206E">
        <w:rPr>
          <w:rFonts w:eastAsia="Times New Roman"/>
          <w:color w:val="008000"/>
          <w:lang w:val="en-GB"/>
        </w:rPr>
        <w:t xml:space="preserve">nager, rarely directors nor </w:t>
      </w:r>
      <w:r w:rsidR="00023578">
        <w:rPr>
          <w:rFonts w:eastAsia="Times New Roman"/>
          <w:color w:val="008000"/>
          <w:lang w:val="en-GB"/>
        </w:rPr>
        <w:t>executive</w:t>
      </w:r>
      <w:r w:rsidR="0073206E">
        <w:rPr>
          <w:rFonts w:eastAsia="Times New Roman"/>
          <w:color w:val="008000"/>
          <w:lang w:val="en-GB"/>
        </w:rPr>
        <w:t xml:space="preserve"> staff.</w:t>
      </w:r>
    </w:p>
    <w:p w14:paraId="03D48073" w14:textId="77777777" w:rsidR="00F55B81" w:rsidRPr="006C41E6" w:rsidRDefault="00023578" w:rsidP="006C41E6">
      <w:pPr>
        <w:numPr>
          <w:ilvl w:val="0"/>
          <w:numId w:val="1"/>
        </w:numPr>
        <w:spacing w:before="100" w:beforeAutospacing="1" w:after="100" w:afterAutospacing="1"/>
        <w:rPr>
          <w:rFonts w:eastAsia="Times New Roman"/>
          <w:color w:val="008000"/>
          <w:lang w:val="en-GB"/>
        </w:rPr>
      </w:pPr>
      <w:r>
        <w:rPr>
          <w:rFonts w:eastAsia="Times New Roman"/>
          <w:color w:val="008000"/>
          <w:lang w:val="en-GB"/>
        </w:rPr>
        <w:t>The only publications that are read are those forced by legislation, funding or development control.</w:t>
      </w:r>
    </w:p>
    <w:p w14:paraId="40D889CE" w14:textId="6CCBBF4A" w:rsidR="001B475A" w:rsidRDefault="001B475A" w:rsidP="00EB4F6D">
      <w:pPr>
        <w:numPr>
          <w:ilvl w:val="0"/>
          <w:numId w:val="1"/>
        </w:numPr>
        <w:spacing w:before="100" w:beforeAutospacing="1" w:after="100" w:afterAutospacing="1"/>
        <w:rPr>
          <w:rFonts w:eastAsia="Times New Roman"/>
          <w:color w:val="008000"/>
          <w:lang w:val="en-GB"/>
        </w:rPr>
      </w:pPr>
      <w:r>
        <w:rPr>
          <w:rFonts w:eastAsia="Times New Roman"/>
          <w:color w:val="008000"/>
          <w:lang w:val="en-GB"/>
        </w:rPr>
        <w:t xml:space="preserve">The mainstream industry </w:t>
      </w:r>
      <w:r w:rsidR="001F1E7A">
        <w:rPr>
          <w:rFonts w:eastAsia="Times New Roman"/>
          <w:color w:val="008000"/>
          <w:lang w:val="en-GB"/>
        </w:rPr>
        <w:t xml:space="preserve">is driven by fiduciary rules, </w:t>
      </w:r>
      <w:r>
        <w:rPr>
          <w:rFonts w:eastAsia="Times New Roman"/>
          <w:color w:val="008000"/>
          <w:lang w:val="en-GB"/>
        </w:rPr>
        <w:t xml:space="preserve">meeting legislative minimum, </w:t>
      </w:r>
      <w:r w:rsidR="0066352D">
        <w:rPr>
          <w:rFonts w:eastAsia="Times New Roman"/>
          <w:color w:val="008000"/>
          <w:lang w:val="en-GB"/>
        </w:rPr>
        <w:t xml:space="preserve">filling checkboxes, </w:t>
      </w:r>
      <w:r w:rsidR="001B6D45">
        <w:rPr>
          <w:rFonts w:eastAsia="Times New Roman"/>
          <w:color w:val="008000"/>
          <w:lang w:val="en-GB"/>
        </w:rPr>
        <w:t>and business as usual</w:t>
      </w:r>
      <w:r w:rsidR="0066352D">
        <w:rPr>
          <w:rFonts w:eastAsia="Times New Roman"/>
          <w:color w:val="008000"/>
          <w:lang w:val="en-GB"/>
        </w:rPr>
        <w:t xml:space="preserve"> with their well-</w:t>
      </w:r>
      <w:r w:rsidR="001F1E7A">
        <w:rPr>
          <w:rFonts w:eastAsia="Times New Roman"/>
          <w:color w:val="008000"/>
          <w:lang w:val="en-GB"/>
        </w:rPr>
        <w:t xml:space="preserve">established </w:t>
      </w:r>
      <w:r w:rsidR="0066352D">
        <w:rPr>
          <w:rFonts w:eastAsia="Times New Roman"/>
          <w:color w:val="008000"/>
          <w:lang w:val="en-GB"/>
        </w:rPr>
        <w:t xml:space="preserve">supply chains </w:t>
      </w:r>
      <w:r w:rsidR="001F1E7A">
        <w:rPr>
          <w:rFonts w:eastAsia="Times New Roman"/>
          <w:color w:val="008000"/>
          <w:lang w:val="en-GB"/>
        </w:rPr>
        <w:t xml:space="preserve">and </w:t>
      </w:r>
      <w:r w:rsidR="00BC5BC9">
        <w:rPr>
          <w:rFonts w:eastAsia="Times New Roman"/>
          <w:color w:val="008000"/>
          <w:lang w:val="en-GB"/>
        </w:rPr>
        <w:t xml:space="preserve">avoiding bankruptcy by </w:t>
      </w:r>
      <w:r w:rsidR="0066352D">
        <w:rPr>
          <w:rFonts w:eastAsia="Times New Roman"/>
          <w:color w:val="008000"/>
          <w:lang w:val="en-GB"/>
        </w:rPr>
        <w:t>delaying</w:t>
      </w:r>
      <w:r w:rsidR="00BC5BC9">
        <w:rPr>
          <w:rFonts w:eastAsia="Times New Roman"/>
          <w:color w:val="008000"/>
          <w:lang w:val="en-GB"/>
        </w:rPr>
        <w:t xml:space="preserve"> </w:t>
      </w:r>
      <w:r w:rsidR="0066352D">
        <w:rPr>
          <w:rFonts w:eastAsia="Times New Roman"/>
          <w:color w:val="008000"/>
          <w:lang w:val="en-GB"/>
        </w:rPr>
        <w:t xml:space="preserve">their </w:t>
      </w:r>
      <w:r w:rsidR="00BC5BC9">
        <w:rPr>
          <w:rFonts w:eastAsia="Times New Roman"/>
          <w:color w:val="008000"/>
          <w:lang w:val="en-GB"/>
        </w:rPr>
        <w:t>payments</w:t>
      </w:r>
      <w:r w:rsidR="001B6D45">
        <w:rPr>
          <w:rFonts w:eastAsia="Times New Roman"/>
          <w:color w:val="008000"/>
          <w:lang w:val="en-GB"/>
        </w:rPr>
        <w:t>.</w:t>
      </w:r>
    </w:p>
    <w:p w14:paraId="4E2B82D8" w14:textId="22B9D270" w:rsidR="006D714D" w:rsidRDefault="006D714D" w:rsidP="00EB4F6D">
      <w:pPr>
        <w:numPr>
          <w:ilvl w:val="0"/>
          <w:numId w:val="1"/>
        </w:numPr>
        <w:spacing w:before="100" w:beforeAutospacing="1" w:after="100" w:afterAutospacing="1"/>
        <w:rPr>
          <w:rFonts w:eastAsia="Times New Roman"/>
          <w:color w:val="008000"/>
          <w:lang w:val="en-GB"/>
        </w:rPr>
      </w:pPr>
      <w:r>
        <w:rPr>
          <w:rFonts w:eastAsia="Times New Roman"/>
          <w:color w:val="008000"/>
          <w:lang w:val="en-GB"/>
        </w:rPr>
        <w:t xml:space="preserve">Changing specifications to reduce carbon is not on their </w:t>
      </w:r>
      <w:r w:rsidR="002174AD">
        <w:rPr>
          <w:rFonts w:eastAsia="Times New Roman"/>
          <w:color w:val="008000"/>
          <w:lang w:val="en-GB"/>
        </w:rPr>
        <w:t>agenda</w:t>
      </w:r>
      <w:r>
        <w:rPr>
          <w:rFonts w:eastAsia="Times New Roman"/>
          <w:color w:val="008000"/>
          <w:lang w:val="en-GB"/>
        </w:rPr>
        <w:t>.</w:t>
      </w:r>
    </w:p>
    <w:p w14:paraId="76477E98" w14:textId="77777777" w:rsidR="006D714D" w:rsidRDefault="006D714D" w:rsidP="00EB4F6D">
      <w:pPr>
        <w:numPr>
          <w:ilvl w:val="0"/>
          <w:numId w:val="1"/>
        </w:numPr>
        <w:spacing w:before="100" w:beforeAutospacing="1" w:after="100" w:afterAutospacing="1"/>
        <w:rPr>
          <w:rFonts w:eastAsia="Times New Roman"/>
          <w:color w:val="008000"/>
          <w:lang w:val="en-GB"/>
        </w:rPr>
      </w:pPr>
      <w:r>
        <w:rPr>
          <w:rFonts w:eastAsia="Times New Roman"/>
          <w:color w:val="008000"/>
          <w:lang w:val="en-GB"/>
        </w:rPr>
        <w:t xml:space="preserve">Exceptionally real value engineering </w:t>
      </w:r>
      <w:r w:rsidR="009654EA">
        <w:rPr>
          <w:rFonts w:eastAsia="Times New Roman"/>
          <w:color w:val="008000"/>
          <w:lang w:val="en-GB"/>
        </w:rPr>
        <w:t xml:space="preserve">rather than cost cutting </w:t>
      </w:r>
      <w:r>
        <w:rPr>
          <w:rFonts w:eastAsia="Times New Roman"/>
          <w:color w:val="008000"/>
          <w:lang w:val="en-GB"/>
        </w:rPr>
        <w:t>finds a suitable so</w:t>
      </w:r>
      <w:r w:rsidR="002903CB">
        <w:rPr>
          <w:rFonts w:eastAsia="Times New Roman"/>
          <w:color w:val="008000"/>
          <w:lang w:val="en-GB"/>
        </w:rPr>
        <w:t>lution:</w:t>
      </w:r>
    </w:p>
    <w:p w14:paraId="7EE65022" w14:textId="212822AB" w:rsidR="006D714D" w:rsidRDefault="009654EA" w:rsidP="00BC5BC9">
      <w:pPr>
        <w:numPr>
          <w:ilvl w:val="1"/>
          <w:numId w:val="1"/>
        </w:numPr>
        <w:spacing w:before="100" w:beforeAutospacing="1" w:after="100" w:afterAutospacing="1"/>
        <w:rPr>
          <w:rFonts w:eastAsia="Times New Roman"/>
          <w:color w:val="008000"/>
          <w:lang w:val="en-GB"/>
        </w:rPr>
      </w:pPr>
      <w:r>
        <w:rPr>
          <w:rFonts w:eastAsia="Times New Roman"/>
          <w:color w:val="008000"/>
          <w:lang w:val="en-GB"/>
        </w:rPr>
        <w:t>T</w:t>
      </w:r>
      <w:r w:rsidR="002903CB">
        <w:rPr>
          <w:rFonts w:eastAsia="Times New Roman"/>
          <w:color w:val="008000"/>
          <w:lang w:val="en-GB"/>
        </w:rPr>
        <w:t xml:space="preserve">o reduce time on site and </w:t>
      </w:r>
      <w:r>
        <w:rPr>
          <w:rFonts w:eastAsia="Times New Roman"/>
          <w:color w:val="008000"/>
          <w:lang w:val="en-GB"/>
        </w:rPr>
        <w:t xml:space="preserve">reduce </w:t>
      </w:r>
      <w:r w:rsidR="002903CB">
        <w:rPr>
          <w:rFonts w:eastAsia="Times New Roman"/>
          <w:color w:val="008000"/>
          <w:lang w:val="en-GB"/>
        </w:rPr>
        <w:t>site establishment overheads</w:t>
      </w:r>
      <w:r>
        <w:rPr>
          <w:rFonts w:eastAsia="Times New Roman"/>
          <w:color w:val="008000"/>
          <w:lang w:val="en-GB"/>
        </w:rPr>
        <w:t xml:space="preserve">, replacing </w:t>
      </w:r>
      <w:r w:rsidR="00D969DE">
        <w:rPr>
          <w:rFonts w:eastAsia="Times New Roman"/>
          <w:color w:val="008000"/>
          <w:lang w:val="en-GB"/>
        </w:rPr>
        <w:t xml:space="preserve">slow strengthening </w:t>
      </w:r>
      <w:r w:rsidR="002903CB" w:rsidRPr="009654EA">
        <w:rPr>
          <w:rFonts w:eastAsia="Times New Roman"/>
          <w:color w:val="008000"/>
          <w:lang w:val="en-GB"/>
        </w:rPr>
        <w:t xml:space="preserve">high-carbon concrete with </w:t>
      </w:r>
      <w:r w:rsidR="0081778D">
        <w:rPr>
          <w:rFonts w:eastAsia="Times New Roman"/>
          <w:color w:val="008000"/>
          <w:lang w:val="en-GB"/>
        </w:rPr>
        <w:t xml:space="preserve">rapid assembly </w:t>
      </w:r>
      <w:r w:rsidR="002903CB" w:rsidRPr="009654EA">
        <w:rPr>
          <w:rFonts w:eastAsia="Times New Roman"/>
          <w:color w:val="008000"/>
          <w:lang w:val="en-GB"/>
        </w:rPr>
        <w:t>carbon-negative mass timber structures</w:t>
      </w:r>
      <w:r w:rsidR="0081778D">
        <w:rPr>
          <w:rFonts w:eastAsia="Times New Roman"/>
          <w:color w:val="008000"/>
          <w:lang w:val="en-GB"/>
        </w:rPr>
        <w:t>,</w:t>
      </w:r>
      <w:r w:rsidR="002903CB" w:rsidRPr="009654EA">
        <w:rPr>
          <w:rFonts w:eastAsia="Times New Roman"/>
          <w:color w:val="008000"/>
          <w:lang w:val="en-GB"/>
        </w:rPr>
        <w:t xml:space="preserve"> </w:t>
      </w:r>
      <w:r>
        <w:rPr>
          <w:rFonts w:eastAsia="Times New Roman"/>
          <w:color w:val="008000"/>
          <w:lang w:val="en-GB"/>
        </w:rPr>
        <w:t>knocks weeks off the programme.</w:t>
      </w:r>
    </w:p>
    <w:p w14:paraId="7E460904" w14:textId="77777777" w:rsidR="00EB4F6D" w:rsidRDefault="00EB4F6D" w:rsidP="00BC5BC9">
      <w:pPr>
        <w:spacing w:before="100" w:beforeAutospacing="1" w:after="100" w:afterAutospacing="1"/>
        <w:rPr>
          <w:rFonts w:eastAsia="Times New Roman"/>
          <w:lang w:val="en-GB"/>
        </w:rPr>
      </w:pPr>
      <w:r w:rsidRPr="00E87A77">
        <w:rPr>
          <w:rFonts w:eastAsia="Times New Roman"/>
          <w:lang w:val="en-GB"/>
        </w:rPr>
        <w:t>How can materials be employed to reduce the carbon impact of new buildings, including efficient heating and cooling, and which materials are most effective at reducing embodied carbon?</w:t>
      </w:r>
    </w:p>
    <w:p w14:paraId="5FD4DDAE" w14:textId="77777777" w:rsidR="00C66970" w:rsidRPr="004A67AC" w:rsidRDefault="00C66970" w:rsidP="004A67AC">
      <w:pPr>
        <w:spacing w:before="100" w:beforeAutospacing="1" w:after="100" w:afterAutospacing="1"/>
        <w:rPr>
          <w:rFonts w:eastAsia="Times New Roman"/>
          <w:color w:val="008000"/>
          <w:lang w:val="en-GB"/>
        </w:rPr>
      </w:pPr>
      <w:r w:rsidRPr="004A67AC">
        <w:rPr>
          <w:rFonts w:eastAsia="Times New Roman"/>
          <w:color w:val="008000"/>
          <w:lang w:val="en-GB"/>
        </w:rPr>
        <w:t>Single Property Top Trumps:</w:t>
      </w:r>
    </w:p>
    <w:p w14:paraId="0449468A" w14:textId="77777777" w:rsidR="003D7515" w:rsidRPr="00C31A8B" w:rsidRDefault="003D7515" w:rsidP="003D7515">
      <w:pPr>
        <w:pStyle w:val="ListParagraph"/>
        <w:numPr>
          <w:ilvl w:val="0"/>
          <w:numId w:val="5"/>
        </w:numPr>
        <w:spacing w:before="100" w:beforeAutospacing="1" w:after="100" w:afterAutospacing="1"/>
        <w:rPr>
          <w:rFonts w:eastAsia="Times New Roman"/>
          <w:color w:val="008000"/>
          <w:lang w:val="en-GB"/>
        </w:rPr>
      </w:pPr>
      <w:r w:rsidRPr="00C31A8B">
        <w:rPr>
          <w:rFonts w:eastAsia="Times New Roman"/>
          <w:color w:val="008000"/>
          <w:lang w:val="en-GB"/>
        </w:rPr>
        <w:t>WRAP Waste Resource Action Programme when it had a construction</w:t>
      </w:r>
      <w:r w:rsidR="000B33AF">
        <w:rPr>
          <w:rFonts w:eastAsia="Times New Roman"/>
          <w:color w:val="008000"/>
          <w:lang w:val="en-GB"/>
        </w:rPr>
        <w:t xml:space="preserve"> program</w:t>
      </w:r>
      <w:r w:rsidR="001601F1" w:rsidRPr="00C31A8B">
        <w:rPr>
          <w:rFonts w:eastAsia="Times New Roman"/>
          <w:color w:val="008000"/>
          <w:lang w:val="en-GB"/>
        </w:rPr>
        <w:t>,</w:t>
      </w:r>
      <w:r w:rsidRPr="00C31A8B">
        <w:rPr>
          <w:rFonts w:eastAsia="Times New Roman"/>
          <w:color w:val="008000"/>
          <w:lang w:val="en-GB"/>
        </w:rPr>
        <w:t xml:space="preserve"> focussed on a single issue</w:t>
      </w:r>
      <w:r w:rsidR="00BD122F" w:rsidRPr="00C31A8B">
        <w:rPr>
          <w:rFonts w:eastAsia="Times New Roman"/>
          <w:color w:val="008000"/>
          <w:lang w:val="en-GB"/>
        </w:rPr>
        <w:t>:</w:t>
      </w:r>
      <w:r w:rsidR="0066352D" w:rsidRPr="00C31A8B">
        <w:rPr>
          <w:rFonts w:eastAsia="Times New Roman"/>
          <w:color w:val="008000"/>
          <w:lang w:val="en-GB"/>
        </w:rPr>
        <w:t xml:space="preserve"> recycled content and some of their guidance publications promoted substitutions of specified materials with others having a high recycled content</w:t>
      </w:r>
      <w:r w:rsidR="00BD122F" w:rsidRPr="00C31A8B">
        <w:rPr>
          <w:rFonts w:eastAsia="Times New Roman"/>
          <w:color w:val="008000"/>
          <w:lang w:val="en-GB"/>
        </w:rPr>
        <w:t>, whilst ignoring their other fundamental properties.</w:t>
      </w:r>
    </w:p>
    <w:p w14:paraId="46ED29AF" w14:textId="77777777" w:rsidR="00A03426" w:rsidRDefault="00CC3397" w:rsidP="003D7515">
      <w:pPr>
        <w:pStyle w:val="ListParagraph"/>
        <w:numPr>
          <w:ilvl w:val="0"/>
          <w:numId w:val="5"/>
        </w:numPr>
        <w:spacing w:before="100" w:beforeAutospacing="1" w:after="100" w:afterAutospacing="1"/>
        <w:rPr>
          <w:rFonts w:eastAsia="Times New Roman"/>
          <w:color w:val="008000"/>
          <w:lang w:val="en-GB"/>
        </w:rPr>
      </w:pPr>
      <w:r w:rsidRPr="00C31A8B">
        <w:rPr>
          <w:rFonts w:eastAsia="Times New Roman"/>
          <w:color w:val="008000"/>
          <w:lang w:val="en-GB"/>
        </w:rPr>
        <w:t xml:space="preserve">Example: </w:t>
      </w:r>
    </w:p>
    <w:p w14:paraId="0A23C5F2" w14:textId="041B791A" w:rsidR="00BD122F" w:rsidRPr="00C31A8B" w:rsidRDefault="00BD122F" w:rsidP="003D7515">
      <w:pPr>
        <w:pStyle w:val="ListParagraph"/>
        <w:numPr>
          <w:ilvl w:val="0"/>
          <w:numId w:val="5"/>
        </w:numPr>
        <w:spacing w:before="100" w:beforeAutospacing="1" w:after="100" w:afterAutospacing="1"/>
        <w:rPr>
          <w:rFonts w:eastAsia="Times New Roman"/>
          <w:color w:val="008000"/>
          <w:lang w:val="en-GB"/>
        </w:rPr>
      </w:pPr>
      <w:r w:rsidRPr="00C31A8B">
        <w:rPr>
          <w:rFonts w:eastAsia="Times New Roman"/>
          <w:color w:val="008000"/>
          <w:lang w:val="en-GB"/>
        </w:rPr>
        <w:t>This lead</w:t>
      </w:r>
      <w:r w:rsidR="00CC3397" w:rsidRPr="00C31A8B">
        <w:rPr>
          <w:rFonts w:eastAsia="Times New Roman"/>
          <w:color w:val="008000"/>
          <w:lang w:val="en-GB"/>
        </w:rPr>
        <w:t>s</w:t>
      </w:r>
      <w:r w:rsidRPr="00C31A8B">
        <w:rPr>
          <w:rFonts w:eastAsia="Times New Roman"/>
          <w:color w:val="008000"/>
          <w:lang w:val="en-GB"/>
        </w:rPr>
        <w:t xml:space="preserve"> to materials with two propert</w:t>
      </w:r>
      <w:r w:rsidR="00CC3397" w:rsidRPr="00C31A8B">
        <w:rPr>
          <w:rFonts w:eastAsia="Times New Roman"/>
          <w:color w:val="008000"/>
          <w:lang w:val="en-GB"/>
        </w:rPr>
        <w:t>ies</w:t>
      </w:r>
      <w:r w:rsidRPr="00C31A8B">
        <w:rPr>
          <w:rFonts w:eastAsia="Times New Roman"/>
          <w:color w:val="008000"/>
          <w:lang w:val="en-GB"/>
        </w:rPr>
        <w:t xml:space="preserve"> say</w:t>
      </w:r>
      <w:r w:rsidR="00CC3397" w:rsidRPr="00C31A8B">
        <w:rPr>
          <w:rFonts w:eastAsia="Times New Roman"/>
          <w:color w:val="008000"/>
          <w:lang w:val="en-GB"/>
        </w:rPr>
        <w:t>:</w:t>
      </w:r>
      <w:r w:rsidRPr="00C31A8B">
        <w:rPr>
          <w:rFonts w:eastAsia="Times New Roman"/>
          <w:color w:val="008000"/>
          <w:lang w:val="en-GB"/>
        </w:rPr>
        <w:t xml:space="preserve"> k value and decrement factor for thermal insulation with </w:t>
      </w:r>
      <w:r w:rsidR="00CC3397" w:rsidRPr="00C31A8B">
        <w:rPr>
          <w:rFonts w:eastAsia="Times New Roman"/>
          <w:color w:val="008000"/>
          <w:lang w:val="en-GB"/>
        </w:rPr>
        <w:t xml:space="preserve">another material with the same </w:t>
      </w:r>
      <w:r w:rsidRPr="00C31A8B">
        <w:rPr>
          <w:rFonts w:eastAsia="Times New Roman"/>
          <w:color w:val="008000"/>
          <w:lang w:val="en-GB"/>
        </w:rPr>
        <w:t xml:space="preserve">k value </w:t>
      </w:r>
      <w:r w:rsidR="00A03426">
        <w:rPr>
          <w:rFonts w:eastAsia="Times New Roman"/>
          <w:color w:val="008000"/>
          <w:lang w:val="en-GB"/>
        </w:rPr>
        <w:t>but</w:t>
      </w:r>
      <w:r w:rsidRPr="00C31A8B">
        <w:rPr>
          <w:rFonts w:eastAsia="Times New Roman"/>
          <w:color w:val="008000"/>
          <w:lang w:val="en-GB"/>
        </w:rPr>
        <w:t xml:space="preserve"> high recycled content, leading to incompetent in</w:t>
      </w:r>
      <w:r w:rsidR="00CC3397" w:rsidRPr="00C31A8B">
        <w:rPr>
          <w:rFonts w:eastAsia="Times New Roman"/>
          <w:color w:val="008000"/>
          <w:lang w:val="en-GB"/>
        </w:rPr>
        <w:t>s</w:t>
      </w:r>
      <w:r w:rsidRPr="00C31A8B">
        <w:rPr>
          <w:rFonts w:eastAsia="Times New Roman"/>
          <w:color w:val="008000"/>
          <w:lang w:val="en-GB"/>
        </w:rPr>
        <w:t xml:space="preserve">ulation in light weight construction (Light Timber </w:t>
      </w:r>
      <w:r w:rsidR="000B33AF">
        <w:rPr>
          <w:rFonts w:eastAsia="Times New Roman"/>
          <w:color w:val="008000"/>
          <w:lang w:val="en-GB"/>
        </w:rPr>
        <w:t xml:space="preserve">frame </w:t>
      </w:r>
      <w:r w:rsidRPr="00C31A8B">
        <w:rPr>
          <w:rFonts w:eastAsia="Times New Roman"/>
          <w:color w:val="008000"/>
          <w:lang w:val="en-GB"/>
        </w:rPr>
        <w:t xml:space="preserve">or </w:t>
      </w:r>
      <w:r w:rsidR="000B33AF">
        <w:rPr>
          <w:rFonts w:eastAsia="Times New Roman"/>
          <w:color w:val="008000"/>
          <w:lang w:val="en-GB"/>
        </w:rPr>
        <w:t xml:space="preserve">Light </w:t>
      </w:r>
      <w:r w:rsidRPr="00C31A8B">
        <w:rPr>
          <w:rFonts w:eastAsia="Times New Roman"/>
          <w:color w:val="008000"/>
          <w:lang w:val="en-GB"/>
        </w:rPr>
        <w:t>Metal frame</w:t>
      </w:r>
      <w:r w:rsidR="00CC3397" w:rsidRPr="00C31A8B">
        <w:rPr>
          <w:rFonts w:eastAsia="Times New Roman"/>
          <w:color w:val="008000"/>
          <w:lang w:val="en-GB"/>
        </w:rPr>
        <w:t>)</w:t>
      </w:r>
      <w:r w:rsidRPr="00C31A8B">
        <w:rPr>
          <w:rFonts w:eastAsia="Times New Roman"/>
          <w:color w:val="008000"/>
          <w:lang w:val="en-GB"/>
        </w:rPr>
        <w:t xml:space="preserve"> </w:t>
      </w:r>
      <w:r w:rsidR="00CC3397" w:rsidRPr="00C31A8B">
        <w:rPr>
          <w:rFonts w:eastAsia="Times New Roman"/>
          <w:color w:val="008000"/>
          <w:lang w:val="en-GB"/>
        </w:rPr>
        <w:t xml:space="preserve">leading to summer overheating by solar radiation through opaque building fabric, overheating </w:t>
      </w:r>
      <w:r w:rsidR="00E84F89">
        <w:rPr>
          <w:rFonts w:eastAsia="Times New Roman"/>
          <w:color w:val="008000"/>
          <w:lang w:val="en-GB"/>
        </w:rPr>
        <w:t xml:space="preserve">loft space or </w:t>
      </w:r>
      <w:r w:rsidR="00CC3397" w:rsidRPr="00C31A8B">
        <w:rPr>
          <w:rFonts w:eastAsia="Times New Roman"/>
          <w:color w:val="008000"/>
          <w:lang w:val="en-GB"/>
        </w:rPr>
        <w:t>attics in turn overheating upper floor</w:t>
      </w:r>
      <w:r w:rsidR="000B33AF">
        <w:rPr>
          <w:rFonts w:eastAsia="Times New Roman"/>
          <w:color w:val="008000"/>
          <w:lang w:val="en-GB"/>
        </w:rPr>
        <w:t>s and</w:t>
      </w:r>
      <w:r w:rsidR="00CC3397" w:rsidRPr="00C31A8B">
        <w:rPr>
          <w:rFonts w:eastAsia="Times New Roman"/>
          <w:color w:val="008000"/>
          <w:lang w:val="en-GB"/>
        </w:rPr>
        <w:t xml:space="preserve"> bedrooms.</w:t>
      </w:r>
    </w:p>
    <w:p w14:paraId="1C215E77" w14:textId="5F766182" w:rsidR="00EC3E22" w:rsidRPr="00C31A8B" w:rsidRDefault="00EC3E22" w:rsidP="003D7515">
      <w:pPr>
        <w:pStyle w:val="ListParagraph"/>
        <w:numPr>
          <w:ilvl w:val="0"/>
          <w:numId w:val="5"/>
        </w:numPr>
        <w:spacing w:before="100" w:beforeAutospacing="1" w:after="100" w:afterAutospacing="1"/>
        <w:rPr>
          <w:rFonts w:eastAsia="Times New Roman"/>
          <w:color w:val="008000"/>
          <w:lang w:val="en-GB"/>
        </w:rPr>
      </w:pPr>
      <w:r w:rsidRPr="00C31A8B">
        <w:rPr>
          <w:rFonts w:eastAsia="Times New Roman"/>
          <w:color w:val="008000"/>
          <w:lang w:val="en-GB"/>
        </w:rPr>
        <w:t xml:space="preserve">Dense wood fibre thermal insulation with </w:t>
      </w:r>
      <w:r w:rsidR="00762CA4" w:rsidRPr="00C31A8B">
        <w:rPr>
          <w:rFonts w:eastAsia="Times New Roman"/>
          <w:color w:val="008000"/>
          <w:lang w:val="en-GB"/>
        </w:rPr>
        <w:t>hygroscopic properties, moisture permeability that is</w:t>
      </w:r>
      <w:r w:rsidRPr="00C31A8B">
        <w:rPr>
          <w:rFonts w:eastAsia="Times New Roman"/>
          <w:color w:val="008000"/>
          <w:lang w:val="en-GB"/>
        </w:rPr>
        <w:t xml:space="preserve"> compatible with historic fabric walls</w:t>
      </w:r>
      <w:r w:rsidR="00762CA4" w:rsidRPr="00C31A8B">
        <w:rPr>
          <w:rFonts w:eastAsia="Times New Roman"/>
          <w:color w:val="008000"/>
          <w:lang w:val="en-GB"/>
        </w:rPr>
        <w:t xml:space="preserve">; being replaced by </w:t>
      </w:r>
      <w:bookmarkStart w:id="0" w:name="_GoBack"/>
      <w:bookmarkEnd w:id="0"/>
      <w:r w:rsidR="00E8298E">
        <w:rPr>
          <w:rFonts w:eastAsia="Times New Roman"/>
          <w:color w:val="008000"/>
          <w:lang w:val="en-GB"/>
        </w:rPr>
        <w:t xml:space="preserve">plastic insulation </w:t>
      </w:r>
      <w:r w:rsidR="00C35052">
        <w:rPr>
          <w:rFonts w:eastAsia="Times New Roman"/>
          <w:color w:val="008000"/>
          <w:lang w:val="en-GB"/>
        </w:rPr>
        <w:t>which</w:t>
      </w:r>
      <w:r w:rsidR="00E8298E">
        <w:rPr>
          <w:rFonts w:eastAsia="Times New Roman"/>
          <w:color w:val="008000"/>
          <w:lang w:val="en-GB"/>
        </w:rPr>
        <w:t xml:space="preserve"> is </w:t>
      </w:r>
      <w:r w:rsidR="00C35052">
        <w:rPr>
          <w:rFonts w:eastAsia="Times New Roman"/>
          <w:color w:val="008000"/>
          <w:lang w:val="en-GB"/>
        </w:rPr>
        <w:t xml:space="preserve">hydrophobic </w:t>
      </w:r>
      <w:r w:rsidR="00C66970">
        <w:rPr>
          <w:rFonts w:eastAsia="Times New Roman"/>
          <w:color w:val="008000"/>
          <w:lang w:val="en-GB"/>
        </w:rPr>
        <w:t xml:space="preserve">and moisture impermeable </w:t>
      </w:r>
      <w:r w:rsidR="002174AD">
        <w:rPr>
          <w:rFonts w:eastAsia="Times New Roman"/>
          <w:color w:val="008000"/>
          <w:lang w:val="en-GB"/>
        </w:rPr>
        <w:t>is</w:t>
      </w:r>
      <w:r w:rsidR="00C35052">
        <w:rPr>
          <w:rFonts w:eastAsia="Times New Roman"/>
          <w:color w:val="008000"/>
          <w:lang w:val="en-GB"/>
        </w:rPr>
        <w:t xml:space="preserve"> </w:t>
      </w:r>
      <w:r w:rsidR="00E8298E">
        <w:rPr>
          <w:rFonts w:eastAsia="Times New Roman"/>
          <w:color w:val="008000"/>
          <w:lang w:val="en-GB"/>
        </w:rPr>
        <w:t>incompatible with historic walls</w:t>
      </w:r>
    </w:p>
    <w:p w14:paraId="4731BF7D" w14:textId="77777777" w:rsidR="00762CA4" w:rsidRDefault="00762CA4" w:rsidP="003D7515">
      <w:pPr>
        <w:pStyle w:val="ListParagraph"/>
        <w:numPr>
          <w:ilvl w:val="0"/>
          <w:numId w:val="5"/>
        </w:numPr>
        <w:spacing w:before="100" w:beforeAutospacing="1" w:after="100" w:afterAutospacing="1"/>
        <w:rPr>
          <w:rFonts w:eastAsia="Times New Roman"/>
          <w:color w:val="008000"/>
          <w:lang w:val="en-GB"/>
        </w:rPr>
      </w:pPr>
      <w:r w:rsidRPr="00C31A8B">
        <w:rPr>
          <w:rFonts w:eastAsia="Times New Roman"/>
          <w:color w:val="008000"/>
          <w:lang w:val="en-GB"/>
        </w:rPr>
        <w:t xml:space="preserve">This </w:t>
      </w:r>
      <w:r w:rsidR="00C66970">
        <w:rPr>
          <w:rFonts w:eastAsia="Times New Roman"/>
          <w:color w:val="008000"/>
          <w:lang w:val="en-GB"/>
        </w:rPr>
        <w:t>‘single-</w:t>
      </w:r>
      <w:r w:rsidR="00C31A8B">
        <w:rPr>
          <w:rFonts w:eastAsia="Times New Roman"/>
          <w:color w:val="008000"/>
          <w:lang w:val="en-GB"/>
        </w:rPr>
        <w:t>property Top-</w:t>
      </w:r>
      <w:r w:rsidRPr="00C31A8B">
        <w:rPr>
          <w:rFonts w:eastAsia="Times New Roman"/>
          <w:color w:val="008000"/>
          <w:lang w:val="en-GB"/>
        </w:rPr>
        <w:t>Trumps approach</w:t>
      </w:r>
      <w:r w:rsidR="00C66970">
        <w:rPr>
          <w:rFonts w:eastAsia="Times New Roman"/>
          <w:color w:val="008000"/>
          <w:lang w:val="en-GB"/>
        </w:rPr>
        <w:t>’</w:t>
      </w:r>
      <w:r w:rsidRPr="00C31A8B">
        <w:rPr>
          <w:rFonts w:eastAsia="Times New Roman"/>
          <w:color w:val="008000"/>
          <w:lang w:val="en-GB"/>
        </w:rPr>
        <w:t xml:space="preserve"> focussing on one property at a time leads to incompetent interventions</w:t>
      </w:r>
      <w:r w:rsidR="00C35052">
        <w:rPr>
          <w:rFonts w:eastAsia="Times New Roman"/>
          <w:color w:val="008000"/>
          <w:lang w:val="en-GB"/>
        </w:rPr>
        <w:t xml:space="preserve"> and should be avoided</w:t>
      </w:r>
      <w:r w:rsidR="00C66970">
        <w:rPr>
          <w:rFonts w:eastAsia="Times New Roman"/>
          <w:color w:val="008000"/>
          <w:lang w:val="en-GB"/>
        </w:rPr>
        <w:t xml:space="preserve"> at all costs</w:t>
      </w:r>
      <w:r w:rsidR="00C35052">
        <w:rPr>
          <w:rFonts w:eastAsia="Times New Roman"/>
          <w:color w:val="008000"/>
          <w:lang w:val="en-GB"/>
        </w:rPr>
        <w:t>.</w:t>
      </w:r>
    </w:p>
    <w:p w14:paraId="5A8C0A75" w14:textId="77777777" w:rsidR="00C35052" w:rsidRDefault="00C35052"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Insulation manufacturers have realised they can play the Top-Trumps game in their advertising</w:t>
      </w:r>
      <w:r w:rsidR="00202C98">
        <w:rPr>
          <w:rFonts w:eastAsia="Times New Roman"/>
          <w:color w:val="008000"/>
          <w:lang w:val="en-GB"/>
        </w:rPr>
        <w:t xml:space="preserve"> and inexperienced designers or specifiers can be fooled into focusing on Insulation-Thinness alone.</w:t>
      </w:r>
    </w:p>
    <w:p w14:paraId="68983A8E" w14:textId="77777777" w:rsidR="00C35052" w:rsidRDefault="00C35052"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 xml:space="preserve">Focussing on Carbon alone tempts the inexperienced into a false sense of purpose and risks making incompetent </w:t>
      </w:r>
      <w:r w:rsidR="00163CC3">
        <w:rPr>
          <w:rFonts w:eastAsia="Times New Roman"/>
          <w:color w:val="008000"/>
          <w:lang w:val="en-GB"/>
        </w:rPr>
        <w:t xml:space="preserve">new </w:t>
      </w:r>
      <w:r>
        <w:rPr>
          <w:rFonts w:eastAsia="Times New Roman"/>
          <w:color w:val="008000"/>
          <w:lang w:val="en-GB"/>
        </w:rPr>
        <w:t>buildings</w:t>
      </w:r>
      <w:r w:rsidR="000B33AF">
        <w:rPr>
          <w:rFonts w:eastAsia="Times New Roman"/>
          <w:color w:val="008000"/>
          <w:lang w:val="en-GB"/>
        </w:rPr>
        <w:t xml:space="preserve"> or making good </w:t>
      </w:r>
      <w:r w:rsidR="00163CC3">
        <w:rPr>
          <w:rFonts w:eastAsia="Times New Roman"/>
          <w:color w:val="008000"/>
          <w:lang w:val="en-GB"/>
        </w:rPr>
        <w:t xml:space="preserve">existing </w:t>
      </w:r>
      <w:r w:rsidR="000B33AF">
        <w:rPr>
          <w:rFonts w:eastAsia="Times New Roman"/>
          <w:color w:val="008000"/>
          <w:lang w:val="en-GB"/>
        </w:rPr>
        <w:t>building</w:t>
      </w:r>
      <w:r w:rsidR="00163CC3">
        <w:rPr>
          <w:rFonts w:eastAsia="Times New Roman"/>
          <w:color w:val="008000"/>
          <w:lang w:val="en-GB"/>
        </w:rPr>
        <w:t xml:space="preserve"> interventions</w:t>
      </w:r>
      <w:r w:rsidR="000B33AF">
        <w:rPr>
          <w:rFonts w:eastAsia="Times New Roman"/>
          <w:color w:val="008000"/>
          <w:lang w:val="en-GB"/>
        </w:rPr>
        <w:t xml:space="preserve"> incompetent.</w:t>
      </w:r>
    </w:p>
    <w:p w14:paraId="330B3620" w14:textId="77777777" w:rsidR="00C66970" w:rsidRPr="004A67AC" w:rsidRDefault="00163CC3" w:rsidP="004A67AC">
      <w:pPr>
        <w:spacing w:before="100" w:beforeAutospacing="1" w:after="100" w:afterAutospacing="1"/>
        <w:rPr>
          <w:rFonts w:eastAsia="Times New Roman"/>
          <w:color w:val="008000"/>
          <w:lang w:val="en-GB"/>
        </w:rPr>
      </w:pPr>
      <w:r w:rsidRPr="004A67AC">
        <w:rPr>
          <w:rFonts w:eastAsia="Times New Roman"/>
          <w:color w:val="008000"/>
          <w:lang w:val="en-GB"/>
        </w:rPr>
        <w:t xml:space="preserve">Materials Choice </w:t>
      </w:r>
      <w:r w:rsidR="004A67AC" w:rsidRPr="004A67AC">
        <w:rPr>
          <w:rFonts w:eastAsia="Times New Roman"/>
          <w:color w:val="008000"/>
          <w:lang w:val="en-GB"/>
        </w:rPr>
        <w:t>for Low carbon Building</w:t>
      </w:r>
    </w:p>
    <w:p w14:paraId="5028299D" w14:textId="3CFCBFA0" w:rsidR="004A67AC" w:rsidRPr="004A21ED" w:rsidRDefault="004A67AC"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t>It is generally understood that mainstream methods of building and mainstream building materials have varying</w:t>
      </w:r>
      <w:r w:rsidR="00AA4716" w:rsidRPr="004A21ED">
        <w:rPr>
          <w:rFonts w:eastAsia="Times New Roman"/>
          <w:color w:val="660066"/>
          <w:lang w:val="en-GB"/>
        </w:rPr>
        <w:t xml:space="preserve"> amounts of Embodied Energy, </w:t>
      </w:r>
      <w:r w:rsidRPr="004A21ED">
        <w:rPr>
          <w:rFonts w:eastAsia="Times New Roman"/>
          <w:color w:val="660066"/>
          <w:lang w:val="en-GB"/>
        </w:rPr>
        <w:t>Carbon</w:t>
      </w:r>
      <w:r w:rsidR="00AA4716" w:rsidRPr="004A21ED">
        <w:rPr>
          <w:rFonts w:eastAsia="Times New Roman"/>
          <w:color w:val="660066"/>
          <w:lang w:val="en-GB"/>
        </w:rPr>
        <w:t>, Chemistry and Water</w:t>
      </w:r>
      <w:r w:rsidR="00646E5F">
        <w:rPr>
          <w:rFonts w:eastAsia="Times New Roman"/>
          <w:color w:val="660066"/>
          <w:lang w:val="en-GB"/>
        </w:rPr>
        <w:t>;</w:t>
      </w:r>
      <w:r w:rsidR="00AA4716" w:rsidRPr="004A21ED">
        <w:rPr>
          <w:rFonts w:eastAsia="Times New Roman"/>
          <w:color w:val="660066"/>
          <w:lang w:val="en-GB"/>
        </w:rPr>
        <w:t xml:space="preserve"> GBE calls </w:t>
      </w:r>
      <w:r w:rsidR="00646E5F">
        <w:rPr>
          <w:rFonts w:eastAsia="Times New Roman"/>
          <w:color w:val="660066"/>
          <w:lang w:val="en-GB"/>
        </w:rPr>
        <w:t xml:space="preserve">these </w:t>
      </w:r>
      <w:r w:rsidR="00AA4716" w:rsidRPr="004A21ED">
        <w:rPr>
          <w:rFonts w:eastAsia="Times New Roman"/>
          <w:color w:val="660066"/>
          <w:lang w:val="en-GB"/>
        </w:rPr>
        <w:t>Violet materials</w:t>
      </w:r>
    </w:p>
    <w:p w14:paraId="2FD14A85" w14:textId="77777777" w:rsidR="00D42D4B" w:rsidRPr="004A21ED" w:rsidRDefault="00D42D4B"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t>Simple examples:</w:t>
      </w:r>
    </w:p>
    <w:p w14:paraId="0B24AC08" w14:textId="4260C3EB" w:rsidR="00D42D4B" w:rsidRPr="004A21ED" w:rsidRDefault="00D42D4B"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lastRenderedPageBreak/>
        <w:t>Bricks: High embodied energy material and variable embodied carbon</w:t>
      </w:r>
      <w:r w:rsidR="00B7563C">
        <w:rPr>
          <w:rFonts w:eastAsia="Times New Roman"/>
          <w:color w:val="660066"/>
          <w:lang w:val="en-GB"/>
        </w:rPr>
        <w:t xml:space="preserve"> due to the fuel used to make them</w:t>
      </w:r>
      <w:r w:rsidR="00F412DF" w:rsidRPr="004A21ED">
        <w:rPr>
          <w:rFonts w:eastAsia="Times New Roman"/>
          <w:color w:val="660066"/>
          <w:lang w:val="en-GB"/>
        </w:rPr>
        <w:t>, mid embodied water</w:t>
      </w:r>
    </w:p>
    <w:p w14:paraId="5143570A" w14:textId="53730EC4" w:rsidR="00450EA5" w:rsidRPr="004A21ED" w:rsidRDefault="00450EA5"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t xml:space="preserve">Aggregates: </w:t>
      </w:r>
      <w:r w:rsidR="00902DC9" w:rsidRPr="004A21ED">
        <w:rPr>
          <w:rFonts w:eastAsia="Times New Roman"/>
          <w:color w:val="660066"/>
          <w:lang w:val="en-GB"/>
        </w:rPr>
        <w:t xml:space="preserve">Low embodied energy and </w:t>
      </w:r>
      <w:r w:rsidR="006B308F" w:rsidRPr="004A21ED">
        <w:rPr>
          <w:rFonts w:eastAsia="Times New Roman"/>
          <w:color w:val="660066"/>
          <w:lang w:val="en-GB"/>
        </w:rPr>
        <w:t xml:space="preserve">low embodied </w:t>
      </w:r>
      <w:r w:rsidR="00902DC9" w:rsidRPr="004A21ED">
        <w:rPr>
          <w:rFonts w:eastAsia="Times New Roman"/>
          <w:color w:val="660066"/>
          <w:lang w:val="en-GB"/>
        </w:rPr>
        <w:t>carbon material</w:t>
      </w:r>
      <w:r w:rsidR="007A05B4" w:rsidRPr="004A21ED">
        <w:rPr>
          <w:rFonts w:eastAsia="Times New Roman"/>
          <w:color w:val="660066"/>
          <w:lang w:val="en-GB"/>
        </w:rPr>
        <w:t>, heavy so high transport emissions</w:t>
      </w:r>
    </w:p>
    <w:p w14:paraId="1D10EB16" w14:textId="77751775" w:rsidR="00012F06" w:rsidRPr="004A21ED" w:rsidRDefault="00012F06"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t>Cement</w:t>
      </w:r>
      <w:r w:rsidR="00071286" w:rsidRPr="004A21ED">
        <w:rPr>
          <w:rFonts w:eastAsia="Times New Roman"/>
          <w:color w:val="660066"/>
          <w:lang w:val="en-GB"/>
        </w:rPr>
        <w:t xml:space="preserve">: </w:t>
      </w:r>
      <w:r w:rsidR="002E17E1" w:rsidRPr="004A21ED">
        <w:rPr>
          <w:rFonts w:eastAsia="Times New Roman"/>
          <w:color w:val="660066"/>
          <w:lang w:val="en-GB"/>
        </w:rPr>
        <w:t xml:space="preserve">8-10% of man made CO2; </w:t>
      </w:r>
      <w:r w:rsidR="00071286" w:rsidRPr="004A21ED">
        <w:rPr>
          <w:rFonts w:eastAsia="Times New Roman"/>
          <w:color w:val="660066"/>
          <w:lang w:val="en-GB"/>
        </w:rPr>
        <w:t>major ingredient of Concrete</w:t>
      </w:r>
      <w:r w:rsidR="002E17E1" w:rsidRPr="004A21ED">
        <w:rPr>
          <w:rFonts w:eastAsia="Times New Roman"/>
          <w:color w:val="660066"/>
          <w:lang w:val="en-GB"/>
        </w:rPr>
        <w:t>: High embodied energy material, high embodied carbon due to chemical process and variable embodied carbon due to the fuel used t</w:t>
      </w:r>
      <w:r w:rsidR="007A05B4" w:rsidRPr="004A21ED">
        <w:rPr>
          <w:rFonts w:eastAsia="Times New Roman"/>
          <w:color w:val="660066"/>
          <w:lang w:val="en-GB"/>
        </w:rPr>
        <w:t>o make it, high embodied water</w:t>
      </w:r>
    </w:p>
    <w:p w14:paraId="231DA64C" w14:textId="506CE678" w:rsidR="00734559" w:rsidRPr="004A21ED" w:rsidRDefault="00734559"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t xml:space="preserve">Concrete: </w:t>
      </w:r>
      <w:r w:rsidR="00071286" w:rsidRPr="004A21ED">
        <w:rPr>
          <w:rFonts w:eastAsia="Times New Roman"/>
          <w:color w:val="660066"/>
          <w:lang w:val="en-GB"/>
        </w:rPr>
        <w:t>After water the 2</w:t>
      </w:r>
      <w:r w:rsidR="00071286" w:rsidRPr="004A21ED">
        <w:rPr>
          <w:rFonts w:eastAsia="Times New Roman"/>
          <w:color w:val="660066"/>
          <w:vertAlign w:val="superscript"/>
          <w:lang w:val="en-GB"/>
        </w:rPr>
        <w:t>nd</w:t>
      </w:r>
      <w:r w:rsidR="00071286" w:rsidRPr="004A21ED">
        <w:rPr>
          <w:rFonts w:eastAsia="Times New Roman"/>
          <w:color w:val="660066"/>
          <w:lang w:val="en-GB"/>
        </w:rPr>
        <w:t xml:space="preserve"> most used material in construction. </w:t>
      </w:r>
      <w:r w:rsidR="00224EE9" w:rsidRPr="004A21ED">
        <w:rPr>
          <w:rFonts w:eastAsia="Times New Roman"/>
          <w:color w:val="660066"/>
          <w:lang w:val="en-GB"/>
        </w:rPr>
        <w:t xml:space="preserve">High embodied energy material, high embodied carbon due to </w:t>
      </w:r>
      <w:r w:rsidR="00E84F89">
        <w:rPr>
          <w:rFonts w:eastAsia="Times New Roman"/>
          <w:color w:val="660066"/>
          <w:lang w:val="en-GB"/>
        </w:rPr>
        <w:t xml:space="preserve">cement </w:t>
      </w:r>
      <w:r w:rsidR="00224EE9" w:rsidRPr="004A21ED">
        <w:rPr>
          <w:rFonts w:eastAsia="Times New Roman"/>
          <w:color w:val="660066"/>
          <w:lang w:val="en-GB"/>
        </w:rPr>
        <w:t>chemical process and variable embodied carbon due to the fuel used to make it</w:t>
      </w:r>
      <w:r w:rsidR="00F412DF" w:rsidRPr="004A21ED">
        <w:rPr>
          <w:rFonts w:eastAsia="Times New Roman"/>
          <w:color w:val="660066"/>
          <w:lang w:val="en-GB"/>
        </w:rPr>
        <w:t>, high embodied water</w:t>
      </w:r>
      <w:r w:rsidR="007657FB">
        <w:rPr>
          <w:rFonts w:eastAsia="Times New Roman"/>
          <w:color w:val="660066"/>
          <w:lang w:val="en-GB"/>
        </w:rPr>
        <w:t>, h</w:t>
      </w:r>
      <w:r w:rsidR="00071286" w:rsidRPr="004A21ED">
        <w:rPr>
          <w:rFonts w:eastAsia="Times New Roman"/>
          <w:color w:val="660066"/>
          <w:lang w:val="en-GB"/>
        </w:rPr>
        <w:t xml:space="preserve">igh natural </w:t>
      </w:r>
      <w:r w:rsidR="00902DC9" w:rsidRPr="004A21ED">
        <w:rPr>
          <w:rFonts w:eastAsia="Times New Roman"/>
          <w:color w:val="660066"/>
          <w:lang w:val="en-GB"/>
        </w:rPr>
        <w:t xml:space="preserve">aggregate </w:t>
      </w:r>
      <w:r w:rsidR="00071286" w:rsidRPr="004A21ED">
        <w:rPr>
          <w:rFonts w:eastAsia="Times New Roman"/>
          <w:color w:val="660066"/>
          <w:lang w:val="en-GB"/>
        </w:rPr>
        <w:t>content</w:t>
      </w:r>
      <w:r w:rsidR="00902DC9" w:rsidRPr="004A21ED">
        <w:rPr>
          <w:rFonts w:eastAsia="Times New Roman"/>
          <w:color w:val="660066"/>
          <w:lang w:val="en-GB"/>
        </w:rPr>
        <w:t>, high chemistry additives</w:t>
      </w:r>
    </w:p>
    <w:p w14:paraId="0FF5D5A6" w14:textId="1548F57A" w:rsidR="00224EE9" w:rsidRPr="004A21ED" w:rsidRDefault="00224EE9"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t>Plastics</w:t>
      </w:r>
      <w:r w:rsidR="00B7563C">
        <w:rPr>
          <w:rFonts w:eastAsia="Times New Roman"/>
          <w:color w:val="660066"/>
          <w:lang w:val="en-GB"/>
        </w:rPr>
        <w:t xml:space="preserve"> e.g. PVC</w:t>
      </w:r>
      <w:r w:rsidRPr="004A21ED">
        <w:rPr>
          <w:rFonts w:eastAsia="Times New Roman"/>
          <w:color w:val="660066"/>
          <w:lang w:val="en-GB"/>
        </w:rPr>
        <w:t xml:space="preserve">: High embodied energy material, high embodied carbon due to </w:t>
      </w:r>
      <w:r w:rsidR="008B5290">
        <w:rPr>
          <w:rFonts w:eastAsia="Times New Roman"/>
          <w:color w:val="660066"/>
          <w:lang w:val="en-GB"/>
        </w:rPr>
        <w:t xml:space="preserve">non-renewable </w:t>
      </w:r>
      <w:r w:rsidRPr="004A21ED">
        <w:rPr>
          <w:rFonts w:eastAsia="Times New Roman"/>
          <w:color w:val="660066"/>
          <w:lang w:val="en-GB"/>
        </w:rPr>
        <w:t>fossi</w:t>
      </w:r>
      <w:r w:rsidR="00F412DF" w:rsidRPr="004A21ED">
        <w:rPr>
          <w:rFonts w:eastAsia="Times New Roman"/>
          <w:color w:val="660066"/>
          <w:lang w:val="en-GB"/>
        </w:rPr>
        <w:t>l c</w:t>
      </w:r>
      <w:r w:rsidR="00D17AEE">
        <w:rPr>
          <w:rFonts w:eastAsia="Times New Roman"/>
          <w:color w:val="660066"/>
          <w:lang w:val="en-GB"/>
        </w:rPr>
        <w:t xml:space="preserve">arbon, high chemical process </w:t>
      </w:r>
      <w:r w:rsidRPr="004A21ED">
        <w:rPr>
          <w:rFonts w:eastAsia="Times New Roman"/>
          <w:color w:val="660066"/>
          <w:lang w:val="en-GB"/>
        </w:rPr>
        <w:t>and variable embodied carbon due to the fuel used to make it</w:t>
      </w:r>
      <w:r w:rsidR="00AA4716" w:rsidRPr="004A21ED">
        <w:rPr>
          <w:rFonts w:eastAsia="Times New Roman"/>
          <w:color w:val="660066"/>
          <w:lang w:val="en-GB"/>
        </w:rPr>
        <w:t xml:space="preserve">, </w:t>
      </w:r>
      <w:r w:rsidR="008B5290" w:rsidRPr="004A21ED">
        <w:rPr>
          <w:rFonts w:eastAsia="Times New Roman"/>
          <w:color w:val="660066"/>
          <w:lang w:val="en-GB"/>
        </w:rPr>
        <w:t xml:space="preserve">high impact </w:t>
      </w:r>
      <w:r w:rsidR="00AA4716" w:rsidRPr="004A21ED">
        <w:rPr>
          <w:rFonts w:eastAsia="Times New Roman"/>
          <w:color w:val="660066"/>
          <w:lang w:val="en-GB"/>
        </w:rPr>
        <w:t xml:space="preserve">toxic </w:t>
      </w:r>
      <w:r w:rsidR="008B5290">
        <w:rPr>
          <w:rFonts w:eastAsia="Times New Roman"/>
          <w:color w:val="660066"/>
          <w:lang w:val="en-GB"/>
        </w:rPr>
        <w:t>manufacturing waste products;</w:t>
      </w:r>
      <w:r w:rsidR="00AA4716" w:rsidRPr="004A21ED">
        <w:rPr>
          <w:rFonts w:eastAsia="Times New Roman"/>
          <w:color w:val="660066"/>
          <w:lang w:val="en-GB"/>
        </w:rPr>
        <w:t xml:space="preserve"> flammable and </w:t>
      </w:r>
      <w:r w:rsidR="008B5290">
        <w:rPr>
          <w:rFonts w:eastAsia="Times New Roman"/>
          <w:color w:val="660066"/>
          <w:lang w:val="en-GB"/>
        </w:rPr>
        <w:t xml:space="preserve">highly </w:t>
      </w:r>
      <w:r w:rsidR="00AA4716" w:rsidRPr="004A21ED">
        <w:rPr>
          <w:rFonts w:eastAsia="Times New Roman"/>
          <w:color w:val="660066"/>
          <w:lang w:val="en-GB"/>
        </w:rPr>
        <w:t>toxic in files</w:t>
      </w:r>
    </w:p>
    <w:p w14:paraId="18E86EF9" w14:textId="29B49646" w:rsidR="00D42D4B" w:rsidRDefault="00224EE9" w:rsidP="003D7515">
      <w:pPr>
        <w:pStyle w:val="ListParagraph"/>
        <w:numPr>
          <w:ilvl w:val="0"/>
          <w:numId w:val="5"/>
        </w:numPr>
        <w:spacing w:before="100" w:beforeAutospacing="1" w:after="100" w:afterAutospacing="1"/>
        <w:rPr>
          <w:rFonts w:eastAsia="Times New Roman"/>
          <w:color w:val="660066"/>
          <w:lang w:val="en-GB"/>
        </w:rPr>
      </w:pPr>
      <w:r w:rsidRPr="004A21ED">
        <w:rPr>
          <w:rFonts w:eastAsia="Times New Roman"/>
          <w:color w:val="660066"/>
          <w:lang w:val="en-GB"/>
        </w:rPr>
        <w:t>Metals</w:t>
      </w:r>
      <w:r w:rsidR="00D42D4B" w:rsidRPr="004A21ED">
        <w:rPr>
          <w:rFonts w:eastAsia="Times New Roman"/>
          <w:color w:val="660066"/>
          <w:lang w:val="en-GB"/>
        </w:rPr>
        <w:t>: High Embodied Energy material and Embodied carbon in the fuel used to make it</w:t>
      </w:r>
    </w:p>
    <w:p w14:paraId="47603169" w14:textId="2AFA8E78" w:rsidR="00887CF0" w:rsidRPr="00887CF0" w:rsidRDefault="00887CF0"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660066"/>
          <w:lang w:val="en-GB"/>
        </w:rPr>
        <w:t xml:space="preserve">Steel: 7% of man made CO2: </w:t>
      </w:r>
      <w:r w:rsidRPr="00887CF0">
        <w:rPr>
          <w:rFonts w:eastAsia="Times New Roman"/>
          <w:color w:val="008000"/>
          <w:lang w:val="en-GB"/>
        </w:rPr>
        <w:t>Bi-product:</w:t>
      </w:r>
      <w:r>
        <w:rPr>
          <w:rFonts w:eastAsia="Times New Roman"/>
          <w:color w:val="660066"/>
          <w:lang w:val="en-GB"/>
        </w:rPr>
        <w:t xml:space="preserve"> </w:t>
      </w:r>
      <w:r w:rsidRPr="00887CF0">
        <w:rPr>
          <w:rFonts w:eastAsia="Times New Roman"/>
          <w:color w:val="008000"/>
          <w:lang w:val="en-GB"/>
        </w:rPr>
        <w:t>Ground Granulated Blast furnace Steel (GGBS) Low carbon Cement replacement</w:t>
      </w:r>
    </w:p>
    <w:p w14:paraId="5F84BC35" w14:textId="66EF68A1" w:rsidR="00F412DF" w:rsidRDefault="00F412DF"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 xml:space="preserve">By contrast it is less well known that low carbon materials are readily available in the UK market but </w:t>
      </w:r>
      <w:r w:rsidR="000B3B58">
        <w:rPr>
          <w:rFonts w:eastAsia="Times New Roman"/>
          <w:color w:val="008000"/>
          <w:lang w:val="en-GB"/>
        </w:rPr>
        <w:t>remain ‘Innovative</w:t>
      </w:r>
      <w:r w:rsidR="00487D81">
        <w:rPr>
          <w:rFonts w:eastAsia="Times New Roman"/>
          <w:color w:val="008000"/>
          <w:lang w:val="en-GB"/>
        </w:rPr>
        <w:t>, Modern, Green</w:t>
      </w:r>
      <w:r w:rsidR="000B3B58">
        <w:rPr>
          <w:rFonts w:eastAsia="Times New Roman"/>
          <w:color w:val="008000"/>
          <w:lang w:val="en-GB"/>
        </w:rPr>
        <w:t>’ and under used by mainstream construction</w:t>
      </w:r>
      <w:r w:rsidR="00646E5F">
        <w:rPr>
          <w:rFonts w:eastAsia="Times New Roman"/>
          <w:color w:val="008000"/>
          <w:lang w:val="en-GB"/>
        </w:rPr>
        <w:t>;</w:t>
      </w:r>
      <w:r w:rsidR="004A21ED">
        <w:rPr>
          <w:rFonts w:eastAsia="Times New Roman"/>
          <w:color w:val="008000"/>
          <w:lang w:val="en-GB"/>
        </w:rPr>
        <w:t xml:space="preserve"> what </w:t>
      </w:r>
      <w:r w:rsidR="00646E5F">
        <w:rPr>
          <w:rFonts w:eastAsia="Times New Roman"/>
          <w:color w:val="008000"/>
          <w:lang w:val="en-GB"/>
        </w:rPr>
        <w:t>most understand as</w:t>
      </w:r>
      <w:r w:rsidR="004A21ED">
        <w:rPr>
          <w:rFonts w:eastAsia="Times New Roman"/>
          <w:color w:val="008000"/>
          <w:lang w:val="en-GB"/>
        </w:rPr>
        <w:t xml:space="preserve"> Green materials</w:t>
      </w:r>
    </w:p>
    <w:p w14:paraId="06DE9F2F" w14:textId="0A614AF6" w:rsidR="000B3B58" w:rsidRDefault="000B3B58"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Simple examples:</w:t>
      </w:r>
    </w:p>
    <w:p w14:paraId="40F4CCCA" w14:textId="79317CAF" w:rsidR="000B3B58" w:rsidRDefault="000B3B58"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Timber: High Sequestered Biogenic Carbon, Low embodied energy materials</w:t>
      </w:r>
    </w:p>
    <w:p w14:paraId="058C7A03" w14:textId="3A24D7F0" w:rsidR="000B3B58" w:rsidRDefault="000B3B58"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Bio-based Plant-based materials: High Sequestered Biogenic Carbon, variable embodied energy materials</w:t>
      </w:r>
      <w:r w:rsidR="00160F51">
        <w:rPr>
          <w:rFonts w:eastAsia="Times New Roman"/>
          <w:color w:val="008000"/>
          <w:lang w:val="en-GB"/>
        </w:rPr>
        <w:t xml:space="preserve"> variable embodied water</w:t>
      </w:r>
      <w:r w:rsidR="007C5BE0">
        <w:rPr>
          <w:rFonts w:eastAsia="Times New Roman"/>
          <w:color w:val="008000"/>
          <w:lang w:val="en-GB"/>
        </w:rPr>
        <w:t>,</w:t>
      </w:r>
      <w:r w:rsidR="007C5BE0" w:rsidRPr="007C5BE0">
        <w:rPr>
          <w:rFonts w:eastAsia="Times New Roman"/>
          <w:color w:val="008000"/>
          <w:lang w:val="en-GB"/>
        </w:rPr>
        <w:t xml:space="preserve"> </w:t>
      </w:r>
      <w:r w:rsidR="007C5BE0">
        <w:rPr>
          <w:rFonts w:eastAsia="Times New Roman"/>
          <w:color w:val="008000"/>
          <w:lang w:val="en-GB"/>
        </w:rPr>
        <w:t>sometimes low embodied chemistry as binders or mineral for durability</w:t>
      </w:r>
      <w:r w:rsidR="008D2297">
        <w:rPr>
          <w:rFonts w:eastAsia="Times New Roman"/>
          <w:color w:val="008000"/>
          <w:lang w:val="en-GB"/>
        </w:rPr>
        <w:t xml:space="preserve"> or loft</w:t>
      </w:r>
    </w:p>
    <w:p w14:paraId="74C24916" w14:textId="382D12CC" w:rsidR="00AF71A8" w:rsidRDefault="00AF71A8" w:rsidP="00AF71A8">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Unfired clay: low embodied energy materials</w:t>
      </w:r>
      <w:r w:rsidR="00012F06">
        <w:rPr>
          <w:rFonts w:eastAsia="Times New Roman"/>
          <w:color w:val="008000"/>
          <w:lang w:val="en-GB"/>
        </w:rPr>
        <w:t>,</w:t>
      </w:r>
      <w:r>
        <w:rPr>
          <w:rFonts w:eastAsia="Times New Roman"/>
          <w:color w:val="008000"/>
          <w:lang w:val="en-GB"/>
        </w:rPr>
        <w:t xml:space="preserve"> </w:t>
      </w:r>
      <w:r w:rsidR="00012F06">
        <w:rPr>
          <w:rFonts w:eastAsia="Times New Roman"/>
          <w:color w:val="008000"/>
          <w:lang w:val="en-GB"/>
        </w:rPr>
        <w:t>low to zero carbon, low</w:t>
      </w:r>
      <w:r>
        <w:rPr>
          <w:rFonts w:eastAsia="Times New Roman"/>
          <w:color w:val="008000"/>
          <w:lang w:val="en-GB"/>
        </w:rPr>
        <w:t xml:space="preserve"> embodied water</w:t>
      </w:r>
      <w:r w:rsidR="008B5290">
        <w:rPr>
          <w:rFonts w:eastAsia="Times New Roman"/>
          <w:color w:val="008000"/>
          <w:lang w:val="en-GB"/>
        </w:rPr>
        <w:t>, high moisture mass</w:t>
      </w:r>
    </w:p>
    <w:p w14:paraId="04C27394" w14:textId="381B1E57" w:rsidR="00AF71A8" w:rsidRDefault="00012F06"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Lime: lower embodied energy</w:t>
      </w:r>
      <w:r w:rsidR="0011644A">
        <w:rPr>
          <w:rFonts w:eastAsia="Times New Roman"/>
          <w:color w:val="008000"/>
          <w:lang w:val="en-GB"/>
        </w:rPr>
        <w:t xml:space="preserve"> and lower embodied carbon than cement and variable embodied carbon from fuel choice</w:t>
      </w:r>
    </w:p>
    <w:p w14:paraId="2CC1F4BB" w14:textId="370E7CDF" w:rsidR="0011644A" w:rsidRDefault="002D2BDC"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 xml:space="preserve">Reclaimed and </w:t>
      </w:r>
      <w:r w:rsidR="0011644A">
        <w:rPr>
          <w:rFonts w:eastAsia="Times New Roman"/>
          <w:color w:val="008000"/>
          <w:lang w:val="en-GB"/>
        </w:rPr>
        <w:t xml:space="preserve">Reused material: </w:t>
      </w:r>
      <w:r>
        <w:rPr>
          <w:rFonts w:eastAsia="Times New Roman"/>
          <w:color w:val="008000"/>
          <w:lang w:val="en-GB"/>
        </w:rPr>
        <w:t>zero or low</w:t>
      </w:r>
      <w:r w:rsidR="00050423">
        <w:rPr>
          <w:rFonts w:eastAsia="Times New Roman"/>
          <w:color w:val="008000"/>
          <w:lang w:val="en-GB"/>
        </w:rPr>
        <w:t xml:space="preserve"> additional embodied energy and carbon</w:t>
      </w:r>
    </w:p>
    <w:p w14:paraId="0367BC7C" w14:textId="327CD314" w:rsidR="0011644A" w:rsidRDefault="0011644A"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 xml:space="preserve">Recycled materials: lower embodied energy and </w:t>
      </w:r>
      <w:r w:rsidR="00050423">
        <w:rPr>
          <w:rFonts w:eastAsia="Times New Roman"/>
          <w:color w:val="008000"/>
          <w:lang w:val="en-GB"/>
        </w:rPr>
        <w:t xml:space="preserve">lower </w:t>
      </w:r>
      <w:r>
        <w:rPr>
          <w:rFonts w:eastAsia="Times New Roman"/>
          <w:color w:val="008000"/>
          <w:lang w:val="en-GB"/>
        </w:rPr>
        <w:t>carbon than virgin</w:t>
      </w:r>
      <w:r w:rsidR="00050423">
        <w:rPr>
          <w:rFonts w:eastAsia="Times New Roman"/>
          <w:color w:val="008000"/>
          <w:lang w:val="en-GB"/>
        </w:rPr>
        <w:t>/primary</w:t>
      </w:r>
      <w:r w:rsidR="002D2BDC">
        <w:rPr>
          <w:rFonts w:eastAsia="Times New Roman"/>
          <w:color w:val="008000"/>
          <w:lang w:val="en-GB"/>
        </w:rPr>
        <w:t xml:space="preserve"> materials, some</w:t>
      </w:r>
      <w:r w:rsidR="00050423">
        <w:rPr>
          <w:rFonts w:eastAsia="Times New Roman"/>
          <w:color w:val="008000"/>
          <w:lang w:val="en-GB"/>
        </w:rPr>
        <w:t>times embodied chemistry</w:t>
      </w:r>
      <w:r w:rsidR="002D2BDC">
        <w:rPr>
          <w:rFonts w:eastAsia="Times New Roman"/>
          <w:color w:val="008000"/>
          <w:lang w:val="en-GB"/>
        </w:rPr>
        <w:t xml:space="preserve"> as binders or </w:t>
      </w:r>
      <w:r w:rsidR="007C5BE0">
        <w:rPr>
          <w:rFonts w:eastAsia="Times New Roman"/>
          <w:color w:val="008000"/>
          <w:lang w:val="en-GB"/>
        </w:rPr>
        <w:t>embodied mineral for durability</w:t>
      </w:r>
      <w:r w:rsidR="008D2297">
        <w:rPr>
          <w:rFonts w:eastAsia="Times New Roman"/>
          <w:color w:val="008000"/>
          <w:lang w:val="en-GB"/>
        </w:rPr>
        <w:t xml:space="preserve"> or loft</w:t>
      </w:r>
    </w:p>
    <w:p w14:paraId="278BECD9" w14:textId="395C49B2" w:rsidR="008B5290" w:rsidRDefault="008B5290" w:rsidP="003D7515">
      <w:pPr>
        <w:pStyle w:val="ListParagraph"/>
        <w:numPr>
          <w:ilvl w:val="0"/>
          <w:numId w:val="5"/>
        </w:numPr>
        <w:spacing w:before="100" w:beforeAutospacing="1" w:after="100" w:afterAutospacing="1"/>
        <w:rPr>
          <w:rFonts w:eastAsia="Times New Roman"/>
          <w:color w:val="008000"/>
          <w:lang w:val="en-GB"/>
        </w:rPr>
      </w:pPr>
      <w:r>
        <w:rPr>
          <w:rFonts w:eastAsia="Times New Roman"/>
          <w:color w:val="008000"/>
          <w:lang w:val="en-GB"/>
        </w:rPr>
        <w:t xml:space="preserve">Manufactured </w:t>
      </w:r>
      <w:r w:rsidR="008B1FB6">
        <w:rPr>
          <w:rFonts w:eastAsia="Times New Roman"/>
          <w:color w:val="008000"/>
          <w:lang w:val="en-GB"/>
        </w:rPr>
        <w:t xml:space="preserve">stone </w:t>
      </w:r>
      <w:r>
        <w:rPr>
          <w:rFonts w:eastAsia="Times New Roman"/>
          <w:color w:val="008000"/>
          <w:lang w:val="en-GB"/>
        </w:rPr>
        <w:t xml:space="preserve">aggregate: </w:t>
      </w:r>
      <w:r w:rsidR="008B1FB6">
        <w:rPr>
          <w:rFonts w:eastAsia="Times New Roman"/>
          <w:color w:val="008000"/>
          <w:lang w:val="en-GB"/>
        </w:rPr>
        <w:t xml:space="preserve">low impact chemistry, </w:t>
      </w:r>
      <w:r>
        <w:rPr>
          <w:rFonts w:eastAsia="Times New Roman"/>
          <w:color w:val="008000"/>
          <w:lang w:val="en-GB"/>
        </w:rPr>
        <w:t>high carbon sequestration</w:t>
      </w:r>
    </w:p>
    <w:p w14:paraId="1BC6C281" w14:textId="292F4B81" w:rsidR="0081778D" w:rsidRDefault="00F07D7E" w:rsidP="0081778D">
      <w:pPr>
        <w:spacing w:before="100" w:beforeAutospacing="1" w:after="100" w:afterAutospacing="1"/>
        <w:rPr>
          <w:rFonts w:eastAsia="Times New Roman"/>
          <w:color w:val="008000"/>
          <w:lang w:val="en-GB"/>
        </w:rPr>
      </w:pPr>
      <w:r>
        <w:rPr>
          <w:rFonts w:eastAsia="Times New Roman"/>
          <w:color w:val="008000"/>
          <w:lang w:val="en-GB"/>
        </w:rPr>
        <w:t xml:space="preserve">Low carbon materials </w:t>
      </w:r>
      <w:r w:rsidR="0081778D">
        <w:rPr>
          <w:rFonts w:eastAsia="Times New Roman"/>
          <w:color w:val="008000"/>
          <w:lang w:val="en-GB"/>
        </w:rPr>
        <w:t>for low energy heating and cooling</w:t>
      </w:r>
      <w:r>
        <w:rPr>
          <w:rFonts w:eastAsia="Times New Roman"/>
          <w:color w:val="008000"/>
          <w:lang w:val="en-GB"/>
        </w:rPr>
        <w:t xml:space="preserve"> of buildings</w:t>
      </w:r>
    </w:p>
    <w:p w14:paraId="6D33A1A1" w14:textId="32359F6B" w:rsidR="000E74BB" w:rsidRDefault="000E74BB" w:rsidP="000E74BB">
      <w:pPr>
        <w:pStyle w:val="ListParagraph"/>
        <w:numPr>
          <w:ilvl w:val="0"/>
          <w:numId w:val="6"/>
        </w:numPr>
        <w:spacing w:before="100" w:beforeAutospacing="1" w:after="100" w:afterAutospacing="1"/>
        <w:rPr>
          <w:rFonts w:eastAsia="Times New Roman"/>
          <w:color w:val="008000"/>
          <w:lang w:val="en-GB"/>
        </w:rPr>
      </w:pPr>
      <w:r>
        <w:rPr>
          <w:rFonts w:eastAsia="Times New Roman"/>
          <w:color w:val="008000"/>
          <w:lang w:val="en-GB"/>
        </w:rPr>
        <w:t>Whilst woo</w:t>
      </w:r>
      <w:r w:rsidR="00867D44">
        <w:rPr>
          <w:rFonts w:eastAsia="Times New Roman"/>
          <w:color w:val="008000"/>
          <w:lang w:val="en-GB"/>
        </w:rPr>
        <w:t>d-</w:t>
      </w:r>
      <w:r>
        <w:rPr>
          <w:rFonts w:eastAsia="Times New Roman"/>
          <w:color w:val="008000"/>
          <w:lang w:val="en-GB"/>
        </w:rPr>
        <w:t>based</w:t>
      </w:r>
      <w:r w:rsidR="001D520F">
        <w:rPr>
          <w:rFonts w:eastAsia="Times New Roman"/>
          <w:color w:val="008000"/>
          <w:lang w:val="en-GB"/>
        </w:rPr>
        <w:t>, cork,</w:t>
      </w:r>
      <w:r>
        <w:rPr>
          <w:rFonts w:eastAsia="Times New Roman"/>
          <w:color w:val="008000"/>
          <w:lang w:val="en-GB"/>
        </w:rPr>
        <w:t xml:space="preserve"> cellulose</w:t>
      </w:r>
      <w:r w:rsidR="002B2C63">
        <w:rPr>
          <w:rFonts w:eastAsia="Times New Roman"/>
          <w:color w:val="008000"/>
          <w:lang w:val="en-GB"/>
        </w:rPr>
        <w:t>-based</w:t>
      </w:r>
      <w:r w:rsidR="001D520F">
        <w:rPr>
          <w:rFonts w:eastAsia="Times New Roman"/>
          <w:color w:val="008000"/>
          <w:lang w:val="en-GB"/>
        </w:rPr>
        <w:t>, plant-based</w:t>
      </w:r>
      <w:r w:rsidR="001F53F1">
        <w:rPr>
          <w:rFonts w:eastAsia="Times New Roman"/>
          <w:color w:val="008000"/>
          <w:lang w:val="en-GB"/>
        </w:rPr>
        <w:t>, gr</w:t>
      </w:r>
      <w:r w:rsidR="001A4374">
        <w:rPr>
          <w:rFonts w:eastAsia="Times New Roman"/>
          <w:color w:val="008000"/>
          <w:lang w:val="en-GB"/>
        </w:rPr>
        <w:t xml:space="preserve">ass, cotton, </w:t>
      </w:r>
      <w:r w:rsidR="001A70ED">
        <w:rPr>
          <w:rFonts w:eastAsia="Times New Roman"/>
          <w:color w:val="008000"/>
          <w:lang w:val="en-GB"/>
        </w:rPr>
        <w:t xml:space="preserve">recycled </w:t>
      </w:r>
      <w:r w:rsidR="001A4374">
        <w:rPr>
          <w:rFonts w:eastAsia="Times New Roman"/>
          <w:color w:val="008000"/>
          <w:lang w:val="en-GB"/>
        </w:rPr>
        <w:t>denim</w:t>
      </w:r>
      <w:r w:rsidR="001A70ED">
        <w:rPr>
          <w:rFonts w:eastAsia="Times New Roman"/>
          <w:color w:val="008000"/>
          <w:lang w:val="en-GB"/>
        </w:rPr>
        <w:t>, straw</w:t>
      </w:r>
      <w:r w:rsidR="001D520F">
        <w:rPr>
          <w:rFonts w:eastAsia="Times New Roman"/>
          <w:color w:val="008000"/>
          <w:lang w:val="en-GB"/>
        </w:rPr>
        <w:t xml:space="preserve"> </w:t>
      </w:r>
      <w:r>
        <w:rPr>
          <w:rFonts w:eastAsia="Times New Roman"/>
          <w:color w:val="008000"/>
          <w:lang w:val="en-GB"/>
        </w:rPr>
        <w:t xml:space="preserve">insulation materials offer </w:t>
      </w:r>
      <w:r w:rsidR="002B2C63">
        <w:rPr>
          <w:rFonts w:eastAsia="Times New Roman"/>
          <w:color w:val="008000"/>
          <w:lang w:val="en-GB"/>
        </w:rPr>
        <w:t xml:space="preserve">conductivity </w:t>
      </w:r>
      <w:r>
        <w:rPr>
          <w:rFonts w:eastAsia="Times New Roman"/>
          <w:color w:val="008000"/>
          <w:lang w:val="en-GB"/>
        </w:rPr>
        <w:t>thermal insulation</w:t>
      </w:r>
      <w:r w:rsidR="00C318AE">
        <w:rPr>
          <w:rFonts w:eastAsia="Times New Roman"/>
          <w:color w:val="008000"/>
          <w:lang w:val="en-GB"/>
        </w:rPr>
        <w:t xml:space="preserve"> they are middle o</w:t>
      </w:r>
      <w:r w:rsidR="00FD5774">
        <w:rPr>
          <w:rFonts w:eastAsia="Times New Roman"/>
          <w:color w:val="008000"/>
          <w:lang w:val="en-GB"/>
        </w:rPr>
        <w:t>f the road performance and need</w:t>
      </w:r>
      <w:r w:rsidR="00C318AE">
        <w:rPr>
          <w:rFonts w:eastAsia="Times New Roman"/>
          <w:color w:val="008000"/>
          <w:lang w:val="en-GB"/>
        </w:rPr>
        <w:t xml:space="preserve"> </w:t>
      </w:r>
      <w:r w:rsidR="00867D44">
        <w:rPr>
          <w:rFonts w:eastAsia="Times New Roman"/>
          <w:color w:val="008000"/>
          <w:lang w:val="en-GB"/>
        </w:rPr>
        <w:t>250-400 mm for future facing U values</w:t>
      </w:r>
      <w:r w:rsidR="0046705A">
        <w:rPr>
          <w:rFonts w:eastAsia="Times New Roman"/>
          <w:color w:val="008000"/>
          <w:lang w:val="en-GB"/>
        </w:rPr>
        <w:t xml:space="preserve"> for winter heating season.</w:t>
      </w:r>
    </w:p>
    <w:p w14:paraId="121868FE" w14:textId="2E821F91" w:rsidR="00C318AE" w:rsidRDefault="00C318AE" w:rsidP="000E74BB">
      <w:pPr>
        <w:pStyle w:val="ListParagraph"/>
        <w:numPr>
          <w:ilvl w:val="0"/>
          <w:numId w:val="6"/>
        </w:numPr>
        <w:spacing w:before="100" w:beforeAutospacing="1" w:after="100" w:afterAutospacing="1"/>
        <w:rPr>
          <w:rFonts w:eastAsia="Times New Roman"/>
          <w:color w:val="008000"/>
          <w:lang w:val="en-GB"/>
        </w:rPr>
      </w:pPr>
      <w:r>
        <w:rPr>
          <w:rFonts w:eastAsia="Times New Roman"/>
          <w:color w:val="008000"/>
          <w:lang w:val="en-GB"/>
        </w:rPr>
        <w:t>However</w:t>
      </w:r>
      <w:r w:rsidR="002B2C63">
        <w:rPr>
          <w:rFonts w:eastAsia="Times New Roman"/>
          <w:color w:val="008000"/>
          <w:lang w:val="en-GB"/>
        </w:rPr>
        <w:t xml:space="preserve"> they </w:t>
      </w:r>
      <w:r w:rsidR="0046705A">
        <w:rPr>
          <w:rFonts w:eastAsia="Times New Roman"/>
          <w:color w:val="008000"/>
          <w:lang w:val="en-GB"/>
        </w:rPr>
        <w:t xml:space="preserve">do </w:t>
      </w:r>
      <w:r w:rsidR="002B2C63">
        <w:rPr>
          <w:rFonts w:eastAsia="Times New Roman"/>
          <w:color w:val="008000"/>
          <w:lang w:val="en-GB"/>
        </w:rPr>
        <w:t xml:space="preserve">have exceptional performance in </w:t>
      </w:r>
      <w:r w:rsidR="001F53F1">
        <w:rPr>
          <w:rFonts w:eastAsia="Times New Roman"/>
          <w:color w:val="008000"/>
          <w:lang w:val="en-GB"/>
        </w:rPr>
        <w:t xml:space="preserve">solar </w:t>
      </w:r>
      <w:r w:rsidR="002B2C63">
        <w:rPr>
          <w:rFonts w:eastAsia="Times New Roman"/>
          <w:color w:val="008000"/>
          <w:lang w:val="en-GB"/>
        </w:rPr>
        <w:t>radiant thermal insulation function</w:t>
      </w:r>
      <w:r w:rsidR="005F1128">
        <w:rPr>
          <w:rFonts w:eastAsia="Times New Roman"/>
          <w:color w:val="008000"/>
          <w:lang w:val="en-GB"/>
        </w:rPr>
        <w:t xml:space="preserve"> protecting interiors f</w:t>
      </w:r>
      <w:r w:rsidR="002B2C63">
        <w:rPr>
          <w:rFonts w:eastAsia="Times New Roman"/>
          <w:color w:val="008000"/>
          <w:lang w:val="en-GB"/>
        </w:rPr>
        <w:t>r</w:t>
      </w:r>
      <w:r w:rsidR="005F1128">
        <w:rPr>
          <w:rFonts w:eastAsia="Times New Roman"/>
          <w:color w:val="008000"/>
          <w:lang w:val="en-GB"/>
        </w:rPr>
        <w:t>o</w:t>
      </w:r>
      <w:r w:rsidR="002B2C63">
        <w:rPr>
          <w:rFonts w:eastAsia="Times New Roman"/>
          <w:color w:val="008000"/>
          <w:lang w:val="en-GB"/>
        </w:rPr>
        <w:t xml:space="preserve">m solar </w:t>
      </w:r>
      <w:r w:rsidR="0046705A">
        <w:rPr>
          <w:rFonts w:eastAsia="Times New Roman"/>
          <w:color w:val="008000"/>
          <w:lang w:val="en-GB"/>
        </w:rPr>
        <w:t>heat gains</w:t>
      </w:r>
      <w:r w:rsidR="002B2C63">
        <w:rPr>
          <w:rFonts w:eastAsia="Times New Roman"/>
          <w:color w:val="008000"/>
          <w:lang w:val="en-GB"/>
        </w:rPr>
        <w:t xml:space="preserve"> </w:t>
      </w:r>
      <w:r w:rsidR="0046705A">
        <w:rPr>
          <w:rFonts w:eastAsia="Times New Roman"/>
          <w:color w:val="008000"/>
          <w:lang w:val="en-GB"/>
        </w:rPr>
        <w:t xml:space="preserve">through opaque external envelop </w:t>
      </w:r>
      <w:r w:rsidR="002B2C63">
        <w:rPr>
          <w:rFonts w:eastAsia="Times New Roman"/>
          <w:color w:val="008000"/>
          <w:lang w:val="en-GB"/>
        </w:rPr>
        <w:t>in summer</w:t>
      </w:r>
      <w:r w:rsidR="0046705A">
        <w:rPr>
          <w:rFonts w:eastAsia="Times New Roman"/>
          <w:color w:val="008000"/>
          <w:lang w:val="en-GB"/>
        </w:rPr>
        <w:t>,</w:t>
      </w:r>
      <w:r w:rsidR="005F1128">
        <w:rPr>
          <w:rFonts w:eastAsia="Times New Roman"/>
          <w:color w:val="008000"/>
          <w:lang w:val="en-GB"/>
        </w:rPr>
        <w:t xml:space="preserve"> reducing risk of overheating </w:t>
      </w:r>
      <w:r w:rsidR="00FD5774">
        <w:rPr>
          <w:rFonts w:eastAsia="Times New Roman"/>
          <w:color w:val="008000"/>
          <w:lang w:val="en-GB"/>
        </w:rPr>
        <w:t xml:space="preserve">for extended periods </w:t>
      </w:r>
      <w:r w:rsidR="005F1128">
        <w:rPr>
          <w:rFonts w:eastAsia="Times New Roman"/>
          <w:color w:val="008000"/>
          <w:lang w:val="en-GB"/>
        </w:rPr>
        <w:t xml:space="preserve">and eliminating the need for </w:t>
      </w:r>
      <w:r w:rsidR="0046705A">
        <w:rPr>
          <w:rFonts w:eastAsia="Times New Roman"/>
          <w:color w:val="008000"/>
          <w:lang w:val="en-GB"/>
        </w:rPr>
        <w:t xml:space="preserve">high energy </w:t>
      </w:r>
      <w:r w:rsidR="0046705A" w:rsidRPr="00B7563C">
        <w:rPr>
          <w:rFonts w:eastAsia="Times New Roman"/>
          <w:color w:val="660066"/>
          <w:lang w:val="en-GB"/>
        </w:rPr>
        <w:t>air conditioning</w:t>
      </w:r>
      <w:r w:rsidR="0046705A">
        <w:rPr>
          <w:rFonts w:eastAsia="Times New Roman"/>
          <w:color w:val="008000"/>
          <w:lang w:val="en-GB"/>
        </w:rPr>
        <w:t>.</w:t>
      </w:r>
    </w:p>
    <w:p w14:paraId="50C883D4" w14:textId="52DE8EFC" w:rsidR="005F1128" w:rsidRPr="001A4374" w:rsidRDefault="005F1128" w:rsidP="000E74BB">
      <w:pPr>
        <w:pStyle w:val="ListParagraph"/>
        <w:numPr>
          <w:ilvl w:val="0"/>
          <w:numId w:val="6"/>
        </w:numPr>
        <w:spacing w:before="100" w:beforeAutospacing="1" w:after="100" w:afterAutospacing="1"/>
        <w:rPr>
          <w:rFonts w:eastAsia="Times New Roman"/>
          <w:color w:val="660066"/>
          <w:lang w:val="en-GB"/>
        </w:rPr>
      </w:pPr>
      <w:r w:rsidRPr="001A4374">
        <w:rPr>
          <w:rFonts w:eastAsia="Times New Roman"/>
          <w:color w:val="660066"/>
          <w:lang w:val="en-GB"/>
        </w:rPr>
        <w:t>Mainstream materials like expanded or ex</w:t>
      </w:r>
      <w:r w:rsidR="00FD5774" w:rsidRPr="001A4374">
        <w:rPr>
          <w:rFonts w:eastAsia="Times New Roman"/>
          <w:color w:val="660066"/>
          <w:lang w:val="en-GB"/>
        </w:rPr>
        <w:t>t</w:t>
      </w:r>
      <w:r w:rsidRPr="001A4374">
        <w:rPr>
          <w:rFonts w:eastAsia="Times New Roman"/>
          <w:color w:val="660066"/>
          <w:lang w:val="en-GB"/>
        </w:rPr>
        <w:t>ruded plastic</w:t>
      </w:r>
      <w:r w:rsidR="00FD5774" w:rsidRPr="001A4374">
        <w:rPr>
          <w:rFonts w:eastAsia="Times New Roman"/>
          <w:color w:val="660066"/>
          <w:lang w:val="en-GB"/>
        </w:rPr>
        <w:t>s</w:t>
      </w:r>
      <w:r w:rsidRPr="001A4374">
        <w:rPr>
          <w:rFonts w:eastAsia="Times New Roman"/>
          <w:color w:val="660066"/>
          <w:lang w:val="en-GB"/>
        </w:rPr>
        <w:t>, glass or stone wool at</w:t>
      </w:r>
      <w:r w:rsidR="00FD5774" w:rsidRPr="001A4374">
        <w:rPr>
          <w:rFonts w:eastAsia="Times New Roman"/>
          <w:color w:val="660066"/>
          <w:lang w:val="en-GB"/>
        </w:rPr>
        <w:t xml:space="preserve"> </w:t>
      </w:r>
      <w:r w:rsidRPr="001A4374">
        <w:rPr>
          <w:rFonts w:eastAsia="Times New Roman"/>
          <w:color w:val="660066"/>
          <w:lang w:val="en-GB"/>
        </w:rPr>
        <w:t>conductivity thermal insulation</w:t>
      </w:r>
      <w:r w:rsidR="00FD5774" w:rsidRPr="001A4374">
        <w:rPr>
          <w:rFonts w:eastAsia="Times New Roman"/>
          <w:color w:val="660066"/>
          <w:lang w:val="en-GB"/>
        </w:rPr>
        <w:t xml:space="preserve"> densities</w:t>
      </w:r>
      <w:r w:rsidRPr="001A4374">
        <w:rPr>
          <w:rFonts w:eastAsia="Times New Roman"/>
          <w:color w:val="660066"/>
          <w:lang w:val="en-GB"/>
        </w:rPr>
        <w:t xml:space="preserve"> do not have this </w:t>
      </w:r>
      <w:r w:rsidR="00FD5774" w:rsidRPr="001A4374">
        <w:rPr>
          <w:rFonts w:eastAsia="Times New Roman"/>
          <w:color w:val="660066"/>
          <w:lang w:val="en-GB"/>
        </w:rPr>
        <w:t xml:space="preserve">radiation thermal </w:t>
      </w:r>
      <w:r w:rsidR="00A12D0D">
        <w:rPr>
          <w:rFonts w:eastAsia="Times New Roman"/>
          <w:color w:val="660066"/>
          <w:lang w:val="en-GB"/>
        </w:rPr>
        <w:t>insulation</w:t>
      </w:r>
      <w:r w:rsidR="00FD5774" w:rsidRPr="001A4374">
        <w:rPr>
          <w:rFonts w:eastAsia="Times New Roman"/>
          <w:color w:val="660066"/>
          <w:lang w:val="en-GB"/>
        </w:rPr>
        <w:t xml:space="preserve"> </w:t>
      </w:r>
      <w:r w:rsidR="00A12D0D">
        <w:rPr>
          <w:rFonts w:eastAsia="Times New Roman"/>
          <w:color w:val="660066"/>
          <w:lang w:val="en-GB"/>
        </w:rPr>
        <w:t>characteristic</w:t>
      </w:r>
      <w:r w:rsidR="001D520F" w:rsidRPr="001A4374">
        <w:rPr>
          <w:rFonts w:eastAsia="Times New Roman"/>
          <w:color w:val="660066"/>
          <w:lang w:val="en-GB"/>
        </w:rPr>
        <w:t>.</w:t>
      </w:r>
    </w:p>
    <w:p w14:paraId="61068C1A" w14:textId="4B741A21" w:rsidR="001D520F" w:rsidRPr="001F53F1" w:rsidRDefault="001D520F" w:rsidP="001F53F1">
      <w:pPr>
        <w:pStyle w:val="ListParagraph"/>
        <w:numPr>
          <w:ilvl w:val="0"/>
          <w:numId w:val="6"/>
        </w:numPr>
        <w:spacing w:before="100" w:beforeAutospacing="1" w:after="100" w:afterAutospacing="1"/>
        <w:rPr>
          <w:rFonts w:eastAsia="Times New Roman"/>
          <w:color w:val="660066"/>
          <w:lang w:val="en-GB"/>
        </w:rPr>
      </w:pPr>
      <w:r w:rsidRPr="001A4374">
        <w:rPr>
          <w:rFonts w:eastAsia="Times New Roman"/>
          <w:color w:val="660066"/>
          <w:lang w:val="en-GB"/>
        </w:rPr>
        <w:t xml:space="preserve">This </w:t>
      </w:r>
      <w:r w:rsidR="00A12D0D">
        <w:rPr>
          <w:rFonts w:eastAsia="Times New Roman"/>
          <w:color w:val="660066"/>
          <w:lang w:val="en-GB"/>
        </w:rPr>
        <w:t>issue</w:t>
      </w:r>
      <w:r w:rsidRPr="001A4374">
        <w:rPr>
          <w:rFonts w:eastAsia="Times New Roman"/>
          <w:color w:val="660066"/>
          <w:lang w:val="en-GB"/>
        </w:rPr>
        <w:t xml:space="preserve"> will be </w:t>
      </w:r>
      <w:r w:rsidR="002B6E38" w:rsidRPr="001A4374">
        <w:rPr>
          <w:rFonts w:eastAsia="Times New Roman"/>
          <w:color w:val="660066"/>
          <w:lang w:val="en-GB"/>
        </w:rPr>
        <w:t xml:space="preserve">potentially cause problems in Modern Methods of Construction (MMC) where conventionally pursued wall thicknesses of c300 mm </w:t>
      </w:r>
      <w:r w:rsidR="0046705A">
        <w:rPr>
          <w:rFonts w:eastAsia="Times New Roman"/>
          <w:color w:val="660066"/>
          <w:lang w:val="en-GB"/>
        </w:rPr>
        <w:t xml:space="preserve">or less </w:t>
      </w:r>
      <w:r w:rsidR="00A12D0D">
        <w:rPr>
          <w:rFonts w:eastAsia="Times New Roman"/>
          <w:color w:val="660066"/>
          <w:lang w:val="en-GB"/>
        </w:rPr>
        <w:t xml:space="preserve">and lightweight construction </w:t>
      </w:r>
      <w:r w:rsidR="002B6E38" w:rsidRPr="001A4374">
        <w:rPr>
          <w:rFonts w:eastAsia="Times New Roman"/>
          <w:color w:val="660066"/>
          <w:lang w:val="en-GB"/>
        </w:rPr>
        <w:t xml:space="preserve">will require </w:t>
      </w:r>
      <w:r w:rsidR="00A12D0D">
        <w:rPr>
          <w:rFonts w:eastAsia="Times New Roman"/>
          <w:color w:val="660066"/>
          <w:lang w:val="en-GB"/>
        </w:rPr>
        <w:t xml:space="preserve">very </w:t>
      </w:r>
      <w:r w:rsidR="002B6E38" w:rsidRPr="001A4374">
        <w:rPr>
          <w:rFonts w:eastAsia="Times New Roman"/>
          <w:color w:val="660066"/>
          <w:lang w:val="en-GB"/>
        </w:rPr>
        <w:t xml:space="preserve">thin high performance conductivity insulation with little or no </w:t>
      </w:r>
      <w:r w:rsidR="00552357" w:rsidRPr="001A4374">
        <w:rPr>
          <w:rFonts w:eastAsia="Times New Roman"/>
          <w:color w:val="660066"/>
          <w:lang w:val="en-GB"/>
        </w:rPr>
        <w:t xml:space="preserve">solar </w:t>
      </w:r>
      <w:r w:rsidR="002B6E38" w:rsidRPr="001A4374">
        <w:rPr>
          <w:rFonts w:eastAsia="Times New Roman"/>
          <w:color w:val="660066"/>
          <w:lang w:val="en-GB"/>
        </w:rPr>
        <w:t>radiation</w:t>
      </w:r>
      <w:r w:rsidR="00552357" w:rsidRPr="001A4374">
        <w:rPr>
          <w:rFonts w:eastAsia="Times New Roman"/>
          <w:color w:val="660066"/>
          <w:lang w:val="en-GB"/>
        </w:rPr>
        <w:t xml:space="preserve"> protection</w:t>
      </w:r>
      <w:r w:rsidR="00A12D0D">
        <w:rPr>
          <w:rFonts w:eastAsia="Times New Roman"/>
          <w:color w:val="660066"/>
          <w:lang w:val="en-GB"/>
        </w:rPr>
        <w:t xml:space="preserve"> of opaque external envelop, risking overheating, risking use of air conditioning</w:t>
      </w:r>
      <w:r w:rsidR="001F53F1">
        <w:rPr>
          <w:rFonts w:eastAsia="Times New Roman"/>
          <w:color w:val="660066"/>
          <w:lang w:val="en-GB"/>
        </w:rPr>
        <w:t>, in the 25% MMC target for</w:t>
      </w:r>
      <w:r w:rsidR="001F53F1" w:rsidRPr="001F53F1">
        <w:rPr>
          <w:rFonts w:eastAsia="Times New Roman"/>
          <w:color w:val="660066"/>
          <w:lang w:val="en-GB"/>
        </w:rPr>
        <w:t xml:space="preserve"> future homes </w:t>
      </w:r>
    </w:p>
    <w:p w14:paraId="0519B296" w14:textId="77777777" w:rsidR="001A4374" w:rsidRDefault="001D520F" w:rsidP="000E74BB">
      <w:pPr>
        <w:pStyle w:val="ListParagraph"/>
        <w:numPr>
          <w:ilvl w:val="0"/>
          <w:numId w:val="6"/>
        </w:numPr>
        <w:spacing w:before="100" w:beforeAutospacing="1" w:after="100" w:afterAutospacing="1"/>
        <w:rPr>
          <w:rFonts w:eastAsia="Times New Roman"/>
          <w:color w:val="008000"/>
          <w:lang w:val="en-GB"/>
        </w:rPr>
      </w:pPr>
      <w:r>
        <w:rPr>
          <w:rFonts w:eastAsia="Times New Roman"/>
          <w:color w:val="008000"/>
          <w:lang w:val="en-GB"/>
        </w:rPr>
        <w:t>Other mater</w:t>
      </w:r>
      <w:r w:rsidR="00552357">
        <w:rPr>
          <w:rFonts w:eastAsia="Times New Roman"/>
          <w:color w:val="008000"/>
          <w:lang w:val="en-GB"/>
        </w:rPr>
        <w:t xml:space="preserve">ials include: </w:t>
      </w:r>
    </w:p>
    <w:p w14:paraId="6B6612E2" w14:textId="45E4D293" w:rsidR="00552357" w:rsidRDefault="00552357" w:rsidP="000E74BB">
      <w:pPr>
        <w:pStyle w:val="ListParagraph"/>
        <w:numPr>
          <w:ilvl w:val="0"/>
          <w:numId w:val="6"/>
        </w:numPr>
        <w:spacing w:before="100" w:beforeAutospacing="1" w:after="100" w:afterAutospacing="1"/>
        <w:rPr>
          <w:rFonts w:eastAsia="Times New Roman"/>
          <w:color w:val="008000"/>
          <w:lang w:val="en-GB"/>
        </w:rPr>
      </w:pPr>
      <w:r>
        <w:rPr>
          <w:rFonts w:eastAsia="Times New Roman"/>
          <w:color w:val="008000"/>
          <w:lang w:val="en-GB"/>
        </w:rPr>
        <w:t>Cellular glass: low conductivity thermal insulation, high radiation thermal insulation,</w:t>
      </w:r>
    </w:p>
    <w:p w14:paraId="60D18493" w14:textId="6D2968B0" w:rsidR="00247A69" w:rsidRDefault="00552357" w:rsidP="000E74BB">
      <w:pPr>
        <w:pStyle w:val="ListParagraph"/>
        <w:numPr>
          <w:ilvl w:val="0"/>
          <w:numId w:val="6"/>
        </w:numPr>
        <w:spacing w:before="100" w:beforeAutospacing="1" w:after="100" w:afterAutospacing="1"/>
        <w:rPr>
          <w:rFonts w:eastAsia="Times New Roman"/>
          <w:color w:val="008000"/>
          <w:lang w:val="en-GB"/>
        </w:rPr>
      </w:pPr>
      <w:r>
        <w:rPr>
          <w:rFonts w:eastAsia="Times New Roman"/>
          <w:color w:val="008000"/>
          <w:lang w:val="en-GB"/>
        </w:rPr>
        <w:t xml:space="preserve">Vacuum Insulation panels: </w:t>
      </w:r>
      <w:r w:rsidR="00247A69">
        <w:rPr>
          <w:rFonts w:eastAsia="Times New Roman"/>
          <w:color w:val="008000"/>
          <w:lang w:val="en-GB"/>
        </w:rPr>
        <w:t xml:space="preserve">Exceptional conductivity thermal insulation, no radiation </w:t>
      </w:r>
      <w:r w:rsidR="00176A54">
        <w:rPr>
          <w:rFonts w:eastAsia="Times New Roman"/>
          <w:color w:val="008000"/>
          <w:lang w:val="en-GB"/>
        </w:rPr>
        <w:t xml:space="preserve">insulation </w:t>
      </w:r>
      <w:r w:rsidR="00247A69">
        <w:rPr>
          <w:rFonts w:eastAsia="Times New Roman"/>
          <w:color w:val="008000"/>
          <w:lang w:val="en-GB"/>
        </w:rPr>
        <w:t>performance</w:t>
      </w:r>
    </w:p>
    <w:p w14:paraId="704EB785" w14:textId="766F2013" w:rsidR="001D520F" w:rsidRDefault="00247A69" w:rsidP="000E74BB">
      <w:pPr>
        <w:pStyle w:val="ListParagraph"/>
        <w:numPr>
          <w:ilvl w:val="0"/>
          <w:numId w:val="6"/>
        </w:numPr>
        <w:spacing w:before="100" w:beforeAutospacing="1" w:after="100" w:afterAutospacing="1"/>
        <w:rPr>
          <w:rFonts w:eastAsia="Times New Roman"/>
          <w:color w:val="008000"/>
          <w:lang w:val="en-GB"/>
        </w:rPr>
      </w:pPr>
      <w:r>
        <w:rPr>
          <w:rFonts w:eastAsia="Times New Roman"/>
          <w:color w:val="008000"/>
          <w:lang w:val="en-GB"/>
        </w:rPr>
        <w:t>Aerogels: Very good conductivity thermal insulation, good radiation thermal insulation</w:t>
      </w:r>
    </w:p>
    <w:p w14:paraId="202E6E78" w14:textId="49D3A7E3" w:rsidR="001A4374" w:rsidRPr="000E74BB" w:rsidRDefault="001A4374" w:rsidP="000E74BB">
      <w:pPr>
        <w:pStyle w:val="ListParagraph"/>
        <w:numPr>
          <w:ilvl w:val="0"/>
          <w:numId w:val="6"/>
        </w:numPr>
        <w:spacing w:before="100" w:beforeAutospacing="1" w:after="100" w:afterAutospacing="1"/>
        <w:rPr>
          <w:rFonts w:eastAsia="Times New Roman"/>
          <w:color w:val="008000"/>
          <w:lang w:val="en-GB"/>
        </w:rPr>
      </w:pPr>
      <w:r>
        <w:rPr>
          <w:rFonts w:eastAsia="Times New Roman"/>
          <w:color w:val="008000"/>
          <w:lang w:val="en-GB"/>
        </w:rPr>
        <w:t>Hemp-lime: low conductivity thermal insulation, high radiation thermal insulation</w:t>
      </w:r>
    </w:p>
    <w:p w14:paraId="75345D47" w14:textId="6BDEA59D" w:rsidR="00247A69" w:rsidRDefault="00503F2C" w:rsidP="003D7515">
      <w:pPr>
        <w:spacing w:before="100" w:beforeAutospacing="1" w:after="100" w:afterAutospacing="1"/>
        <w:rPr>
          <w:rFonts w:eastAsia="Times New Roman"/>
          <w:color w:val="008000"/>
          <w:lang w:val="en-GB"/>
        </w:rPr>
      </w:pPr>
      <w:r>
        <w:rPr>
          <w:rFonts w:eastAsia="Times New Roman"/>
          <w:color w:val="008000"/>
          <w:lang w:val="en-GB"/>
        </w:rPr>
        <w:t xml:space="preserve">Moisture </w:t>
      </w:r>
      <w:r w:rsidR="00705EAD">
        <w:rPr>
          <w:rFonts w:eastAsia="Times New Roman"/>
          <w:color w:val="008000"/>
          <w:lang w:val="en-GB"/>
        </w:rPr>
        <w:t xml:space="preserve">Mass </w:t>
      </w:r>
      <w:r w:rsidR="007072DF">
        <w:rPr>
          <w:rFonts w:eastAsia="Times New Roman"/>
          <w:color w:val="008000"/>
          <w:lang w:val="en-GB"/>
        </w:rPr>
        <w:t xml:space="preserve">&amp; </w:t>
      </w:r>
      <w:r w:rsidRPr="00247A69">
        <w:rPr>
          <w:rFonts w:eastAsia="Times New Roman"/>
          <w:color w:val="008000"/>
          <w:lang w:val="en-GB"/>
        </w:rPr>
        <w:t xml:space="preserve">Thermal </w:t>
      </w:r>
      <w:r w:rsidR="00247A69" w:rsidRPr="00247A69">
        <w:rPr>
          <w:rFonts w:eastAsia="Times New Roman"/>
          <w:color w:val="008000"/>
          <w:lang w:val="en-GB"/>
        </w:rPr>
        <w:t>Mass for low energy heating and cooling of buildings</w:t>
      </w:r>
    </w:p>
    <w:p w14:paraId="603C40C7" w14:textId="77777777" w:rsidR="00503F2C" w:rsidRDefault="00705EAD" w:rsidP="007072DF">
      <w:pPr>
        <w:pStyle w:val="ListParagraph"/>
        <w:numPr>
          <w:ilvl w:val="0"/>
          <w:numId w:val="7"/>
        </w:numPr>
        <w:spacing w:before="100" w:beforeAutospacing="1" w:after="100" w:afterAutospacing="1"/>
        <w:rPr>
          <w:rFonts w:eastAsia="Times New Roman"/>
          <w:color w:val="008000"/>
          <w:lang w:val="en-GB"/>
        </w:rPr>
      </w:pPr>
      <w:r>
        <w:rPr>
          <w:rFonts w:eastAsia="Times New Roman"/>
          <w:color w:val="008000"/>
          <w:lang w:val="en-GB"/>
        </w:rPr>
        <w:t xml:space="preserve">Moisture mass: </w:t>
      </w:r>
    </w:p>
    <w:p w14:paraId="42CD724F" w14:textId="1BC97DFD" w:rsidR="00705EAD" w:rsidRDefault="00705EAD"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Humans occupying spaces breath and sweat out moisture</w:t>
      </w:r>
      <w:r w:rsidR="00DB4F60">
        <w:rPr>
          <w:rFonts w:eastAsia="Times New Roman"/>
          <w:color w:val="008000"/>
          <w:lang w:val="en-GB"/>
        </w:rPr>
        <w:t xml:space="preserve"> vapour</w:t>
      </w:r>
      <w:r>
        <w:rPr>
          <w:rFonts w:eastAsia="Times New Roman"/>
          <w:color w:val="008000"/>
          <w:lang w:val="en-GB"/>
        </w:rPr>
        <w:t xml:space="preserve">, </w:t>
      </w:r>
      <w:r w:rsidR="00A94977">
        <w:rPr>
          <w:rFonts w:eastAsia="Times New Roman"/>
          <w:color w:val="008000"/>
          <w:lang w:val="en-GB"/>
        </w:rPr>
        <w:t>raising</w:t>
      </w:r>
      <w:r w:rsidR="00503F2C">
        <w:rPr>
          <w:rFonts w:eastAsia="Times New Roman"/>
          <w:color w:val="008000"/>
          <w:lang w:val="en-GB"/>
        </w:rPr>
        <w:t xml:space="preserve"> the humidity levels;</w:t>
      </w:r>
      <w:r>
        <w:rPr>
          <w:rFonts w:eastAsia="Times New Roman"/>
          <w:color w:val="008000"/>
          <w:lang w:val="en-GB"/>
        </w:rPr>
        <w:t xml:space="preserve"> </w:t>
      </w:r>
      <w:r w:rsidR="00A94977">
        <w:rPr>
          <w:rFonts w:eastAsia="Times New Roman"/>
          <w:color w:val="008000"/>
          <w:lang w:val="en-GB"/>
        </w:rPr>
        <w:t xml:space="preserve">adding discomfort for the occupants, </w:t>
      </w:r>
      <w:r w:rsidR="00503F2C">
        <w:rPr>
          <w:rFonts w:eastAsia="Times New Roman"/>
          <w:color w:val="008000"/>
          <w:lang w:val="en-GB"/>
        </w:rPr>
        <w:t xml:space="preserve">using </w:t>
      </w:r>
      <w:r>
        <w:rPr>
          <w:rFonts w:eastAsia="Times New Roman"/>
          <w:color w:val="008000"/>
          <w:lang w:val="en-GB"/>
        </w:rPr>
        <w:t xml:space="preserve">ventilation </w:t>
      </w:r>
      <w:r w:rsidR="00503F2C">
        <w:rPr>
          <w:rFonts w:eastAsia="Times New Roman"/>
          <w:color w:val="008000"/>
          <w:lang w:val="en-GB"/>
        </w:rPr>
        <w:t xml:space="preserve">or </w:t>
      </w:r>
      <w:r w:rsidR="00503F2C" w:rsidRPr="00C7109D">
        <w:rPr>
          <w:rFonts w:eastAsia="Times New Roman"/>
          <w:color w:val="660066"/>
          <w:lang w:val="en-GB"/>
        </w:rPr>
        <w:t>air conditioning</w:t>
      </w:r>
      <w:r w:rsidR="00503F2C">
        <w:rPr>
          <w:rFonts w:eastAsia="Times New Roman"/>
          <w:color w:val="008000"/>
          <w:lang w:val="en-GB"/>
        </w:rPr>
        <w:t xml:space="preserve"> are</w:t>
      </w:r>
      <w:r>
        <w:rPr>
          <w:rFonts w:eastAsia="Times New Roman"/>
          <w:color w:val="008000"/>
          <w:lang w:val="en-GB"/>
        </w:rPr>
        <w:t xml:space="preserve"> the conventional solution</w:t>
      </w:r>
      <w:r w:rsidR="00503F2C">
        <w:rPr>
          <w:rFonts w:eastAsia="Times New Roman"/>
          <w:color w:val="008000"/>
          <w:lang w:val="en-GB"/>
        </w:rPr>
        <w:t>s</w:t>
      </w:r>
    </w:p>
    <w:p w14:paraId="7E8E1EAE" w14:textId="1BF31A2B" w:rsidR="00503F2C" w:rsidRDefault="00503F2C"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 xml:space="preserve">Natural materials with Hygroscopicity can absorb moisture </w:t>
      </w:r>
      <w:r w:rsidR="00DB4F60">
        <w:rPr>
          <w:rFonts w:eastAsia="Times New Roman"/>
          <w:color w:val="008000"/>
          <w:lang w:val="en-GB"/>
        </w:rPr>
        <w:t xml:space="preserve">vapour </w:t>
      </w:r>
      <w:r>
        <w:rPr>
          <w:rFonts w:eastAsia="Times New Roman"/>
          <w:color w:val="008000"/>
          <w:lang w:val="en-GB"/>
        </w:rPr>
        <w:t xml:space="preserve">from the air into the materials and into their fibres reducing the </w:t>
      </w:r>
      <w:r w:rsidR="00F8266F">
        <w:rPr>
          <w:rFonts w:eastAsia="Times New Roman"/>
          <w:color w:val="008000"/>
          <w:lang w:val="en-GB"/>
        </w:rPr>
        <w:t xml:space="preserve">room </w:t>
      </w:r>
      <w:r>
        <w:rPr>
          <w:rFonts w:eastAsia="Times New Roman"/>
          <w:color w:val="008000"/>
          <w:lang w:val="en-GB"/>
        </w:rPr>
        <w:t>humidity and delaying or eliminating the need for ventilation or air conditioning</w:t>
      </w:r>
    </w:p>
    <w:p w14:paraId="5B60EF01" w14:textId="22684C6F" w:rsidR="00F8266F" w:rsidRDefault="00F8266F"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When people vacate the space and humidity levels reduce these materials will release the absorbed moisture and return to normal, ready to absorb moisture again</w:t>
      </w:r>
    </w:p>
    <w:p w14:paraId="129CE4CB" w14:textId="5EE25F85" w:rsidR="00480740" w:rsidRDefault="00480740"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Wood-based, cork, cellulose-based, plant-based, grass, cotton, recycled denim, straw, sheep’s wool insulation materials offer moisture mass</w:t>
      </w:r>
    </w:p>
    <w:p w14:paraId="53262D76" w14:textId="7AAAF423" w:rsidR="00C77E93" w:rsidRPr="00C7109D" w:rsidRDefault="00C77E93" w:rsidP="00C77E93">
      <w:pPr>
        <w:pStyle w:val="ListParagraph"/>
        <w:numPr>
          <w:ilvl w:val="1"/>
          <w:numId w:val="7"/>
        </w:numPr>
        <w:spacing w:before="100" w:beforeAutospacing="1" w:after="100" w:afterAutospacing="1"/>
        <w:rPr>
          <w:rFonts w:eastAsia="Times New Roman"/>
          <w:color w:val="660066"/>
          <w:lang w:val="en-GB"/>
        </w:rPr>
      </w:pPr>
      <w:r w:rsidRPr="00C7109D">
        <w:rPr>
          <w:rFonts w:eastAsia="Times New Roman"/>
          <w:color w:val="660066"/>
          <w:lang w:val="en-GB"/>
        </w:rPr>
        <w:t>Plastics are hydrophobic and do not absorb moisture vapour from the air into their fibres</w:t>
      </w:r>
    </w:p>
    <w:p w14:paraId="0B64CE9D" w14:textId="3D0546CA" w:rsidR="00C77E93" w:rsidRDefault="00C77E93" w:rsidP="00C77E93">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Glass and stone mineral fibre insulation are hydrophobic and do not absorb moisture vapour from the air into their fibres</w:t>
      </w:r>
    </w:p>
    <w:p w14:paraId="7D31143D" w14:textId="34FEE579" w:rsidR="00480740" w:rsidRDefault="00480740"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Clay and lime plasters and finishes offer high Hygroscopicity and high moisture mass</w:t>
      </w:r>
    </w:p>
    <w:p w14:paraId="1DA5267D" w14:textId="0DDE149D" w:rsidR="00480740" w:rsidRPr="00C7109D" w:rsidRDefault="00DB4F60" w:rsidP="00A94977">
      <w:pPr>
        <w:pStyle w:val="ListParagraph"/>
        <w:numPr>
          <w:ilvl w:val="1"/>
          <w:numId w:val="7"/>
        </w:numPr>
        <w:spacing w:before="100" w:beforeAutospacing="1" w:after="100" w:afterAutospacing="1"/>
        <w:rPr>
          <w:rFonts w:eastAsia="Times New Roman"/>
          <w:color w:val="660066"/>
          <w:lang w:val="en-GB"/>
        </w:rPr>
      </w:pPr>
      <w:r w:rsidRPr="00C7109D">
        <w:rPr>
          <w:rFonts w:eastAsia="Times New Roman"/>
          <w:color w:val="660066"/>
          <w:lang w:val="en-GB"/>
        </w:rPr>
        <w:t xml:space="preserve">Cement, </w:t>
      </w:r>
      <w:proofErr w:type="gramStart"/>
      <w:r w:rsidRPr="00C7109D">
        <w:rPr>
          <w:rFonts w:eastAsia="Times New Roman"/>
          <w:color w:val="660066"/>
          <w:lang w:val="en-GB"/>
        </w:rPr>
        <w:t>mortar render</w:t>
      </w:r>
      <w:proofErr w:type="gramEnd"/>
      <w:r w:rsidRPr="00C7109D">
        <w:rPr>
          <w:rFonts w:eastAsia="Times New Roman"/>
          <w:color w:val="660066"/>
          <w:lang w:val="en-GB"/>
        </w:rPr>
        <w:t xml:space="preserve"> and concrete do not readily </w:t>
      </w:r>
      <w:r w:rsidR="00480740" w:rsidRPr="00C7109D">
        <w:rPr>
          <w:rFonts w:eastAsia="Times New Roman"/>
          <w:color w:val="660066"/>
          <w:lang w:val="en-GB"/>
        </w:rPr>
        <w:t>absorb moisture</w:t>
      </w:r>
      <w:r w:rsidRPr="00C7109D">
        <w:rPr>
          <w:rFonts w:eastAsia="Times New Roman"/>
          <w:color w:val="660066"/>
          <w:lang w:val="en-GB"/>
        </w:rPr>
        <w:t xml:space="preserve"> vapour.</w:t>
      </w:r>
    </w:p>
    <w:p w14:paraId="45E17A02" w14:textId="78E22593" w:rsidR="00480740" w:rsidRDefault="00480740"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 xml:space="preserve">Gypsum </w:t>
      </w:r>
      <w:r w:rsidR="00DB4F60">
        <w:rPr>
          <w:rFonts w:eastAsia="Times New Roman"/>
          <w:color w:val="008000"/>
          <w:lang w:val="en-GB"/>
        </w:rPr>
        <w:t xml:space="preserve">plasterboard and plaster offer </w:t>
      </w:r>
      <w:r w:rsidR="00C77E93">
        <w:rPr>
          <w:rFonts w:eastAsia="Times New Roman"/>
          <w:color w:val="008000"/>
          <w:lang w:val="en-GB"/>
        </w:rPr>
        <w:t xml:space="preserve">resistance to moisture permeability and </w:t>
      </w:r>
      <w:r w:rsidR="00DB4F60">
        <w:rPr>
          <w:rFonts w:eastAsia="Times New Roman"/>
          <w:color w:val="008000"/>
          <w:lang w:val="en-GB"/>
        </w:rPr>
        <w:t>low</w:t>
      </w:r>
      <w:r w:rsidR="00C77E93">
        <w:rPr>
          <w:rFonts w:eastAsia="Times New Roman"/>
          <w:color w:val="008000"/>
          <w:lang w:val="en-GB"/>
        </w:rPr>
        <w:t xml:space="preserve"> moisture mass</w:t>
      </w:r>
    </w:p>
    <w:p w14:paraId="024619D2" w14:textId="77777777" w:rsidR="00A94977" w:rsidRDefault="007072DF" w:rsidP="007072DF">
      <w:pPr>
        <w:pStyle w:val="ListParagraph"/>
        <w:numPr>
          <w:ilvl w:val="0"/>
          <w:numId w:val="7"/>
        </w:numPr>
        <w:spacing w:before="100" w:beforeAutospacing="1" w:after="100" w:afterAutospacing="1"/>
        <w:rPr>
          <w:rFonts w:eastAsia="Times New Roman"/>
          <w:color w:val="008000"/>
          <w:lang w:val="en-GB"/>
        </w:rPr>
      </w:pPr>
      <w:r>
        <w:rPr>
          <w:rFonts w:eastAsia="Times New Roman"/>
          <w:color w:val="008000"/>
          <w:lang w:val="en-GB"/>
        </w:rPr>
        <w:t>Short term thermal mass:</w:t>
      </w:r>
    </w:p>
    <w:p w14:paraId="372F2151" w14:textId="39FC6688" w:rsidR="007072DF" w:rsidRDefault="00A94977"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C</w:t>
      </w:r>
      <w:r w:rsidRPr="007072DF">
        <w:rPr>
          <w:rFonts w:eastAsia="Times New Roman"/>
          <w:color w:val="008000"/>
          <w:lang w:val="en-GB"/>
        </w:rPr>
        <w:t>an absorb direct solar radiation that has entered a dwelling via glazing and convection heat rising from one surface towards another.</w:t>
      </w:r>
    </w:p>
    <w:p w14:paraId="4E318737" w14:textId="1F956EF1" w:rsidR="001A70ED" w:rsidRDefault="007072DF"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R</w:t>
      </w:r>
      <w:r w:rsidR="00C76212">
        <w:rPr>
          <w:rFonts w:eastAsia="Times New Roman"/>
          <w:color w:val="008000"/>
          <w:lang w:val="en-GB"/>
        </w:rPr>
        <w:t>equires large surface area</w:t>
      </w:r>
      <w:r>
        <w:rPr>
          <w:rFonts w:eastAsia="Times New Roman"/>
          <w:color w:val="008000"/>
          <w:lang w:val="en-GB"/>
        </w:rPr>
        <w:t xml:space="preserve">, </w:t>
      </w:r>
      <w:r w:rsidR="001C40FE" w:rsidRPr="007072DF">
        <w:rPr>
          <w:rFonts w:eastAsia="Times New Roman"/>
          <w:color w:val="008000"/>
          <w:lang w:val="en-GB"/>
        </w:rPr>
        <w:t xml:space="preserve">high density materials </w:t>
      </w:r>
      <w:r>
        <w:rPr>
          <w:rFonts w:eastAsia="Times New Roman"/>
          <w:color w:val="008000"/>
          <w:lang w:val="en-GB"/>
        </w:rPr>
        <w:t>at</w:t>
      </w:r>
      <w:r w:rsidR="001C40FE" w:rsidRPr="007072DF">
        <w:rPr>
          <w:rFonts w:eastAsia="Times New Roman"/>
          <w:color w:val="008000"/>
          <w:lang w:val="en-GB"/>
        </w:rPr>
        <w:t xml:space="preserve"> internal surfaces </w:t>
      </w:r>
      <w:r w:rsidR="00A94977">
        <w:rPr>
          <w:rFonts w:eastAsia="Times New Roman"/>
          <w:color w:val="008000"/>
          <w:lang w:val="en-GB"/>
        </w:rPr>
        <w:t>(floors walls and ceilings)</w:t>
      </w:r>
    </w:p>
    <w:p w14:paraId="64E9306E" w14:textId="60F3D7A2" w:rsidR="00C8202F" w:rsidRPr="007072DF" w:rsidRDefault="00C8202F"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Can be beneficial in short term hot spells</w:t>
      </w:r>
    </w:p>
    <w:p w14:paraId="4EEC27FC" w14:textId="507228F8" w:rsidR="00B6363F" w:rsidRDefault="00B6363F"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Conventional materials like stone, ceramic tile, brick, screed, concrete all perform well</w:t>
      </w:r>
      <w:r w:rsidR="005F53AC">
        <w:rPr>
          <w:rFonts w:eastAsia="Times New Roman"/>
          <w:color w:val="008000"/>
          <w:lang w:val="en-GB"/>
        </w:rPr>
        <w:t xml:space="preserve"> in this respect</w:t>
      </w:r>
    </w:p>
    <w:p w14:paraId="791D72EB" w14:textId="76C6BDDD" w:rsidR="00B6363F" w:rsidRPr="00C7109D" w:rsidRDefault="00B6363F" w:rsidP="00A94977">
      <w:pPr>
        <w:pStyle w:val="ListParagraph"/>
        <w:numPr>
          <w:ilvl w:val="1"/>
          <w:numId w:val="7"/>
        </w:numPr>
        <w:spacing w:before="100" w:beforeAutospacing="1" w:after="100" w:afterAutospacing="1"/>
        <w:rPr>
          <w:rFonts w:eastAsia="Times New Roman"/>
          <w:color w:val="660066"/>
          <w:lang w:val="en-GB"/>
        </w:rPr>
      </w:pPr>
      <w:r w:rsidRPr="00C7109D">
        <w:rPr>
          <w:rFonts w:eastAsia="Times New Roman"/>
          <w:color w:val="660066"/>
          <w:lang w:val="en-GB"/>
        </w:rPr>
        <w:t>Lightweight suspended ceilings or plasterboard</w:t>
      </w:r>
      <w:r w:rsidR="005F53AC" w:rsidRPr="00C7109D">
        <w:rPr>
          <w:rFonts w:eastAsia="Times New Roman"/>
          <w:color w:val="660066"/>
          <w:lang w:val="en-GB"/>
        </w:rPr>
        <w:t xml:space="preserve"> of medium density are not and they isolate the thermal mass from the heat source</w:t>
      </w:r>
    </w:p>
    <w:p w14:paraId="469A911A" w14:textId="1987C248" w:rsidR="005F53AC" w:rsidRDefault="005F53AC"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 xml:space="preserve">Heavyweight </w:t>
      </w:r>
      <w:r w:rsidRPr="00C7109D">
        <w:rPr>
          <w:rFonts w:eastAsia="Times New Roman"/>
          <w:color w:val="660066"/>
          <w:lang w:val="en-GB"/>
        </w:rPr>
        <w:t>cement particleboard</w:t>
      </w:r>
      <w:r>
        <w:rPr>
          <w:rFonts w:eastAsia="Times New Roman"/>
          <w:color w:val="008000"/>
          <w:lang w:val="en-GB"/>
        </w:rPr>
        <w:t xml:space="preserve"> and </w:t>
      </w:r>
      <w:r w:rsidR="00C76212">
        <w:rPr>
          <w:rFonts w:eastAsia="Times New Roman"/>
          <w:color w:val="008000"/>
          <w:lang w:val="en-GB"/>
        </w:rPr>
        <w:t>dense timber particle gypsum boards offer thermal mass at surfaces</w:t>
      </w:r>
    </w:p>
    <w:p w14:paraId="1DA4FBC7" w14:textId="360FC550" w:rsidR="00725EA0" w:rsidRDefault="007072DF" w:rsidP="00A94977">
      <w:pPr>
        <w:pStyle w:val="ListParagraph"/>
        <w:numPr>
          <w:ilvl w:val="1"/>
          <w:numId w:val="7"/>
        </w:numPr>
        <w:spacing w:before="100" w:beforeAutospacing="1" w:after="100" w:afterAutospacing="1"/>
        <w:rPr>
          <w:rFonts w:eastAsia="Times New Roman"/>
          <w:color w:val="008000"/>
          <w:lang w:val="en-GB"/>
        </w:rPr>
      </w:pPr>
      <w:r w:rsidRPr="00725EA0">
        <w:rPr>
          <w:rFonts w:eastAsia="Times New Roman"/>
          <w:color w:val="660066"/>
          <w:lang w:val="en-GB"/>
        </w:rPr>
        <w:t>Cement render</w:t>
      </w:r>
      <w:r w:rsidR="00725EA0">
        <w:rPr>
          <w:rFonts w:eastAsia="Times New Roman"/>
          <w:color w:val="008000"/>
          <w:lang w:val="en-GB"/>
        </w:rPr>
        <w:t xml:space="preserve"> used internally</w:t>
      </w:r>
      <w:r>
        <w:rPr>
          <w:rFonts w:eastAsia="Times New Roman"/>
          <w:color w:val="008000"/>
          <w:lang w:val="en-GB"/>
        </w:rPr>
        <w:t>: Good thermal mass</w:t>
      </w:r>
    </w:p>
    <w:p w14:paraId="568318BA" w14:textId="1D857C92" w:rsidR="007072DF" w:rsidRDefault="00725EA0" w:rsidP="00A94977">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C</w:t>
      </w:r>
      <w:r w:rsidR="007072DF">
        <w:rPr>
          <w:rFonts w:eastAsia="Times New Roman"/>
          <w:color w:val="008000"/>
          <w:lang w:val="en-GB"/>
        </w:rPr>
        <w:t>lay plaster</w:t>
      </w:r>
      <w:r>
        <w:rPr>
          <w:rFonts w:eastAsia="Times New Roman"/>
          <w:color w:val="008000"/>
          <w:lang w:val="en-GB"/>
        </w:rPr>
        <w:t>: Good thermal mass and moisture mass</w:t>
      </w:r>
    </w:p>
    <w:p w14:paraId="4F8604B4" w14:textId="0BEB68F5" w:rsidR="00C76212" w:rsidRDefault="00C76212" w:rsidP="001C40FE">
      <w:pPr>
        <w:pStyle w:val="ListParagraph"/>
        <w:numPr>
          <w:ilvl w:val="0"/>
          <w:numId w:val="7"/>
        </w:numPr>
        <w:spacing w:before="100" w:beforeAutospacing="1" w:after="100" w:afterAutospacing="1"/>
        <w:rPr>
          <w:rFonts w:eastAsia="Times New Roman"/>
          <w:color w:val="008000"/>
          <w:lang w:val="en-GB"/>
        </w:rPr>
      </w:pPr>
      <w:r>
        <w:rPr>
          <w:rFonts w:eastAsia="Times New Roman"/>
          <w:color w:val="008000"/>
          <w:lang w:val="en-GB"/>
        </w:rPr>
        <w:t>Long</w:t>
      </w:r>
      <w:r w:rsidR="007072DF">
        <w:rPr>
          <w:rFonts w:eastAsia="Times New Roman"/>
          <w:color w:val="008000"/>
          <w:lang w:val="en-GB"/>
        </w:rPr>
        <w:t xml:space="preserve"> </w:t>
      </w:r>
      <w:r>
        <w:rPr>
          <w:rFonts w:eastAsia="Times New Roman"/>
          <w:color w:val="008000"/>
          <w:lang w:val="en-GB"/>
        </w:rPr>
        <w:t>term thermal mass</w:t>
      </w:r>
      <w:r w:rsidR="00A94977">
        <w:rPr>
          <w:rFonts w:eastAsia="Times New Roman"/>
          <w:color w:val="008000"/>
          <w:lang w:val="en-GB"/>
        </w:rPr>
        <w:t>:</w:t>
      </w:r>
    </w:p>
    <w:p w14:paraId="05A43C5E" w14:textId="53E4A61A" w:rsidR="00C8202F" w:rsidRDefault="00C8202F" w:rsidP="00C820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 xml:space="preserve">Can absorb summer solar gains and winter heating gains and stabilise internal temperatures to a relative steady state compared to the larger external </w:t>
      </w:r>
      <w:r w:rsidR="00230C0C">
        <w:rPr>
          <w:rFonts w:eastAsia="Times New Roman"/>
          <w:color w:val="008000"/>
          <w:lang w:val="en-GB"/>
        </w:rPr>
        <w:t xml:space="preserve">inter seasonal </w:t>
      </w:r>
      <w:r>
        <w:rPr>
          <w:rFonts w:eastAsia="Times New Roman"/>
          <w:color w:val="008000"/>
          <w:lang w:val="en-GB"/>
        </w:rPr>
        <w:t>temperature fluctuations</w:t>
      </w:r>
    </w:p>
    <w:p w14:paraId="05C524D1" w14:textId="502CE5C5" w:rsidR="00230C0C" w:rsidRDefault="00230C0C" w:rsidP="00C820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Heavy weight construction is the conventional method of exploiting long term thermal mass</w:t>
      </w:r>
    </w:p>
    <w:p w14:paraId="6577901B" w14:textId="52D00EF7" w:rsidR="00230C0C" w:rsidRDefault="00230C0C" w:rsidP="00C820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Modern method of construction seek out lightweight materials</w:t>
      </w:r>
    </w:p>
    <w:p w14:paraId="36E037F9" w14:textId="421629FC" w:rsidR="00230C0C" w:rsidRPr="00C7109D" w:rsidRDefault="00230C0C" w:rsidP="00C8202F">
      <w:pPr>
        <w:pStyle w:val="ListParagraph"/>
        <w:numPr>
          <w:ilvl w:val="1"/>
          <w:numId w:val="7"/>
        </w:numPr>
        <w:spacing w:before="100" w:beforeAutospacing="1" w:after="100" w:afterAutospacing="1"/>
        <w:rPr>
          <w:rFonts w:eastAsia="Times New Roman"/>
          <w:color w:val="660066"/>
          <w:lang w:val="en-GB"/>
        </w:rPr>
      </w:pPr>
      <w:r w:rsidRPr="00C7109D">
        <w:rPr>
          <w:rFonts w:eastAsia="Times New Roman"/>
          <w:color w:val="660066"/>
          <w:lang w:val="en-GB"/>
        </w:rPr>
        <w:t xml:space="preserve">MMC are more likely to suffer overheating and </w:t>
      </w:r>
      <w:r w:rsidR="0086082F" w:rsidRPr="00C7109D">
        <w:rPr>
          <w:rFonts w:eastAsia="Times New Roman"/>
          <w:color w:val="660066"/>
          <w:lang w:val="en-GB"/>
        </w:rPr>
        <w:t>require energy intensive solutions</w:t>
      </w:r>
    </w:p>
    <w:p w14:paraId="3389A1EF" w14:textId="554A03A0" w:rsidR="0086082F" w:rsidRDefault="0086082F" w:rsidP="0086082F">
      <w:pPr>
        <w:pStyle w:val="ListParagraph"/>
        <w:numPr>
          <w:ilvl w:val="0"/>
          <w:numId w:val="7"/>
        </w:numPr>
        <w:spacing w:before="100" w:beforeAutospacing="1" w:after="100" w:afterAutospacing="1"/>
        <w:rPr>
          <w:rFonts w:eastAsia="Times New Roman"/>
          <w:color w:val="008000"/>
          <w:lang w:val="en-GB"/>
        </w:rPr>
      </w:pPr>
      <w:r>
        <w:rPr>
          <w:rFonts w:eastAsia="Times New Roman"/>
          <w:color w:val="008000"/>
          <w:lang w:val="en-GB"/>
        </w:rPr>
        <w:t>Phase Change Materials</w:t>
      </w:r>
      <w:r w:rsidR="0056418A">
        <w:rPr>
          <w:rFonts w:eastAsia="Times New Roman"/>
          <w:color w:val="008000"/>
          <w:lang w:val="en-GB"/>
        </w:rPr>
        <w:t xml:space="preserve"> (PCM)</w:t>
      </w:r>
      <w:r>
        <w:rPr>
          <w:rFonts w:eastAsia="Times New Roman"/>
          <w:color w:val="008000"/>
          <w:lang w:val="en-GB"/>
        </w:rPr>
        <w:t>:</w:t>
      </w:r>
    </w:p>
    <w:p w14:paraId="6755926B" w14:textId="62543A91" w:rsidR="0086082F" w:rsidRDefault="0086082F" w:rsidP="008608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Materials that respond to changes in temperature and readily shift from solid to liquid and visa versa</w:t>
      </w:r>
    </w:p>
    <w:p w14:paraId="4D2A1429" w14:textId="50FCBAF6" w:rsidR="0086082F" w:rsidRDefault="0056418A" w:rsidP="008608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Heat energy is either absorbed or released in order to enable this phase change</w:t>
      </w:r>
    </w:p>
    <w:p w14:paraId="7BBE2519" w14:textId="48A22964" w:rsidR="0056418A" w:rsidRDefault="0056418A" w:rsidP="008608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This can be used as a substitute for thermal mass in materials</w:t>
      </w:r>
    </w:p>
    <w:p w14:paraId="7F6B432B" w14:textId="1F6D6D30" w:rsidR="0056418A" w:rsidRDefault="0056418A" w:rsidP="008608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This ca</w:t>
      </w:r>
      <w:r w:rsidR="000B24A9">
        <w:rPr>
          <w:rFonts w:eastAsia="Times New Roman"/>
          <w:color w:val="008000"/>
          <w:lang w:val="en-GB"/>
        </w:rPr>
        <w:t>n be exploited b</w:t>
      </w:r>
      <w:r>
        <w:rPr>
          <w:rFonts w:eastAsia="Times New Roman"/>
          <w:color w:val="008000"/>
          <w:lang w:val="en-GB"/>
        </w:rPr>
        <w:t xml:space="preserve">y adding </w:t>
      </w:r>
      <w:r w:rsidR="00725EA0">
        <w:rPr>
          <w:rFonts w:eastAsia="Times New Roman"/>
          <w:color w:val="008000"/>
          <w:lang w:val="en-GB"/>
        </w:rPr>
        <w:t xml:space="preserve">the equivalent of </w:t>
      </w:r>
      <w:r>
        <w:rPr>
          <w:rFonts w:eastAsia="Times New Roman"/>
          <w:color w:val="008000"/>
          <w:lang w:val="en-GB"/>
        </w:rPr>
        <w:t>thermal mass to lightweight construction</w:t>
      </w:r>
    </w:p>
    <w:p w14:paraId="101ABE2B" w14:textId="28E2B47C" w:rsidR="0056418A" w:rsidRDefault="0056418A" w:rsidP="008608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 xml:space="preserve">PCM must be at the internal surfaces </w:t>
      </w:r>
      <w:r w:rsidR="000B24A9">
        <w:rPr>
          <w:rFonts w:eastAsia="Times New Roman"/>
          <w:color w:val="008000"/>
          <w:lang w:val="en-GB"/>
        </w:rPr>
        <w:t>in order to absorb and release heat readily from and to a space</w:t>
      </w:r>
    </w:p>
    <w:p w14:paraId="21D692B0" w14:textId="77777777" w:rsidR="00725EA0" w:rsidRPr="00725EA0" w:rsidRDefault="00725EA0" w:rsidP="00725EA0">
      <w:pPr>
        <w:pStyle w:val="ListParagraph"/>
        <w:numPr>
          <w:ilvl w:val="1"/>
          <w:numId w:val="7"/>
        </w:numPr>
        <w:spacing w:before="100" w:beforeAutospacing="1" w:after="100" w:afterAutospacing="1"/>
        <w:rPr>
          <w:rFonts w:eastAsia="Times New Roman"/>
          <w:color w:val="660066"/>
          <w:lang w:val="en-GB"/>
        </w:rPr>
      </w:pPr>
      <w:r w:rsidRPr="00725EA0">
        <w:rPr>
          <w:rFonts w:eastAsia="Times New Roman"/>
          <w:color w:val="660066"/>
          <w:lang w:val="en-GB"/>
        </w:rPr>
        <w:t>PCMs that are constantly hot or constantly cold offer no advantages</w:t>
      </w:r>
    </w:p>
    <w:p w14:paraId="28C3F96E" w14:textId="451AB3CE" w:rsidR="000B24A9" w:rsidRPr="007079F4" w:rsidRDefault="000B24A9" w:rsidP="0086082F">
      <w:pPr>
        <w:pStyle w:val="ListParagraph"/>
        <w:numPr>
          <w:ilvl w:val="1"/>
          <w:numId w:val="7"/>
        </w:numPr>
        <w:spacing w:before="100" w:beforeAutospacing="1" w:after="100" w:afterAutospacing="1"/>
        <w:rPr>
          <w:rFonts w:eastAsia="Times New Roman"/>
          <w:color w:val="660066"/>
          <w:lang w:val="en-GB"/>
        </w:rPr>
      </w:pPr>
      <w:r w:rsidRPr="007079F4">
        <w:rPr>
          <w:rFonts w:eastAsia="Times New Roman"/>
          <w:color w:val="660066"/>
          <w:lang w:val="en-GB"/>
        </w:rPr>
        <w:t xml:space="preserve">Burying PCM inside construction reduced its ability to </w:t>
      </w:r>
      <w:r w:rsidR="00725EA0" w:rsidRPr="007079F4">
        <w:rPr>
          <w:rFonts w:eastAsia="Times New Roman"/>
          <w:color w:val="660066"/>
          <w:lang w:val="en-GB"/>
        </w:rPr>
        <w:t xml:space="preserve">gain or release heat and </w:t>
      </w:r>
      <w:r w:rsidRPr="007079F4">
        <w:rPr>
          <w:rFonts w:eastAsia="Times New Roman"/>
          <w:color w:val="660066"/>
          <w:lang w:val="en-GB"/>
        </w:rPr>
        <w:t>perform</w:t>
      </w:r>
      <w:r w:rsidR="00725EA0" w:rsidRPr="007079F4">
        <w:rPr>
          <w:rFonts w:eastAsia="Times New Roman"/>
          <w:color w:val="660066"/>
          <w:lang w:val="en-GB"/>
        </w:rPr>
        <w:t xml:space="preserve"> this function</w:t>
      </w:r>
    </w:p>
    <w:p w14:paraId="5EB1AB31" w14:textId="1C196632" w:rsidR="00401B17" w:rsidRPr="001C40FE" w:rsidRDefault="00401B17" w:rsidP="0086082F">
      <w:pPr>
        <w:pStyle w:val="ListParagraph"/>
        <w:numPr>
          <w:ilvl w:val="1"/>
          <w:numId w:val="7"/>
        </w:numPr>
        <w:spacing w:before="100" w:beforeAutospacing="1" w:after="100" w:afterAutospacing="1"/>
        <w:rPr>
          <w:rFonts w:eastAsia="Times New Roman"/>
          <w:color w:val="008000"/>
          <w:lang w:val="en-GB"/>
        </w:rPr>
      </w:pPr>
      <w:r>
        <w:rPr>
          <w:rFonts w:eastAsia="Times New Roman"/>
          <w:color w:val="008000"/>
          <w:lang w:val="en-GB"/>
        </w:rPr>
        <w:t xml:space="preserve">PCMs include </w:t>
      </w:r>
      <w:r w:rsidR="00C7109D">
        <w:rPr>
          <w:rFonts w:eastAsia="Times New Roman"/>
          <w:color w:val="008000"/>
          <w:lang w:val="en-GB"/>
        </w:rPr>
        <w:t>mineral, salts, waxes;</w:t>
      </w:r>
      <w:r>
        <w:rPr>
          <w:rFonts w:eastAsia="Times New Roman"/>
          <w:color w:val="008000"/>
          <w:lang w:val="en-GB"/>
        </w:rPr>
        <w:t xml:space="preserve"> waxes could be </w:t>
      </w:r>
      <w:r w:rsidRPr="00C7109D">
        <w:rPr>
          <w:rFonts w:eastAsia="Times New Roman"/>
          <w:color w:val="660066"/>
          <w:lang w:val="en-GB"/>
        </w:rPr>
        <w:t xml:space="preserve">petrochemical </w:t>
      </w:r>
      <w:r>
        <w:rPr>
          <w:rFonts w:eastAsia="Times New Roman"/>
          <w:color w:val="008000"/>
          <w:lang w:val="en-GB"/>
        </w:rPr>
        <w:t>or natural</w:t>
      </w:r>
    </w:p>
    <w:p w14:paraId="27F6058C" w14:textId="7ACB275A" w:rsidR="00EB4F6D" w:rsidRDefault="00EB4F6D" w:rsidP="003D7515">
      <w:pPr>
        <w:spacing w:before="100" w:beforeAutospacing="1" w:after="100" w:afterAutospacing="1"/>
        <w:rPr>
          <w:rFonts w:eastAsia="Times New Roman"/>
          <w:lang w:val="en-GB"/>
        </w:rPr>
      </w:pPr>
      <w:r w:rsidRPr="00E87A77">
        <w:rPr>
          <w:rFonts w:eastAsia="Times New Roman"/>
          <w:lang w:val="en-GB"/>
        </w:rPr>
        <w:t xml:space="preserve">What role can nature-based materials </w:t>
      </w:r>
      <w:proofErr w:type="gramStart"/>
      <w:r w:rsidRPr="00E87A77">
        <w:rPr>
          <w:rFonts w:eastAsia="Times New Roman"/>
          <w:lang w:val="en-GB"/>
        </w:rPr>
        <w:t>play in achieving the Government’s net</w:t>
      </w:r>
      <w:proofErr w:type="gramEnd"/>
      <w:r w:rsidRPr="00E87A77">
        <w:rPr>
          <w:rFonts w:eastAsia="Times New Roman"/>
          <w:lang w:val="en-GB"/>
        </w:rPr>
        <w:t xml:space="preserve"> zero </w:t>
      </w:r>
      <w:r w:rsidR="00401B17" w:rsidRPr="00401B17">
        <w:rPr>
          <w:rFonts w:eastAsia="Times New Roman"/>
          <w:color w:val="008000"/>
          <w:lang w:val="en-GB"/>
        </w:rPr>
        <w:t>(carbon)</w:t>
      </w:r>
      <w:r w:rsidR="00401B17">
        <w:rPr>
          <w:rFonts w:eastAsia="Times New Roman"/>
          <w:lang w:val="en-GB"/>
        </w:rPr>
        <w:t xml:space="preserve"> </w:t>
      </w:r>
      <w:r w:rsidRPr="00E87A77">
        <w:rPr>
          <w:rFonts w:eastAsia="Times New Roman"/>
          <w:lang w:val="en-GB"/>
        </w:rPr>
        <w:t>ambition?</w:t>
      </w:r>
    </w:p>
    <w:p w14:paraId="7DE41874" w14:textId="7BB4BA64" w:rsidR="002C20FC" w:rsidRPr="00F54A20" w:rsidRDefault="002C20FC" w:rsidP="002C20FC">
      <w:pPr>
        <w:pStyle w:val="ListParagraph"/>
        <w:numPr>
          <w:ilvl w:val="0"/>
          <w:numId w:val="9"/>
        </w:numPr>
        <w:spacing w:before="100" w:beforeAutospacing="1" w:after="100" w:afterAutospacing="1"/>
        <w:rPr>
          <w:rFonts w:eastAsia="Times New Roman"/>
          <w:color w:val="660066"/>
          <w:lang w:val="en-GB"/>
        </w:rPr>
      </w:pPr>
      <w:r w:rsidRPr="00F54A20">
        <w:rPr>
          <w:rFonts w:eastAsia="Times New Roman"/>
          <w:color w:val="660066"/>
          <w:lang w:val="en-GB"/>
        </w:rPr>
        <w:t>Since Buildin</w:t>
      </w:r>
      <w:r w:rsidR="00377251" w:rsidRPr="00F54A20">
        <w:rPr>
          <w:rFonts w:eastAsia="Times New Roman"/>
          <w:color w:val="660066"/>
          <w:lang w:val="en-GB"/>
        </w:rPr>
        <w:t>g Control does not address in-</w:t>
      </w:r>
      <w:r w:rsidRPr="00F54A20">
        <w:rPr>
          <w:rFonts w:eastAsia="Times New Roman"/>
          <w:color w:val="660066"/>
          <w:lang w:val="en-GB"/>
        </w:rPr>
        <w:t xml:space="preserve">use performance </w:t>
      </w:r>
      <w:r w:rsidR="00377251" w:rsidRPr="00F54A20">
        <w:rPr>
          <w:rFonts w:eastAsia="Times New Roman"/>
          <w:color w:val="660066"/>
          <w:lang w:val="en-GB"/>
        </w:rPr>
        <w:t>then the ‘performance gap’ identified by Zero Carbon Hub remains a major barrier to meeting any ambitions.</w:t>
      </w:r>
    </w:p>
    <w:p w14:paraId="5FCC46F0" w14:textId="21BA1B42" w:rsidR="004B7ACD" w:rsidRPr="00F54A20" w:rsidRDefault="00377251" w:rsidP="002C20FC">
      <w:pPr>
        <w:pStyle w:val="ListParagraph"/>
        <w:numPr>
          <w:ilvl w:val="0"/>
          <w:numId w:val="9"/>
        </w:numPr>
        <w:spacing w:before="100" w:beforeAutospacing="1" w:after="100" w:afterAutospacing="1"/>
        <w:rPr>
          <w:rFonts w:eastAsia="Times New Roman"/>
          <w:color w:val="008000"/>
          <w:lang w:val="en-GB"/>
        </w:rPr>
      </w:pPr>
      <w:r w:rsidRPr="00F54A20">
        <w:rPr>
          <w:rFonts w:eastAsia="Times New Roman"/>
          <w:color w:val="008000"/>
          <w:lang w:val="en-GB"/>
        </w:rPr>
        <w:t xml:space="preserve">Energy Design Standards including Passivhaus, Carbon Lite, </w:t>
      </w:r>
      <w:proofErr w:type="spellStart"/>
      <w:r w:rsidRPr="00F54A20">
        <w:rPr>
          <w:rFonts w:eastAsia="Times New Roman"/>
          <w:color w:val="008000"/>
          <w:lang w:val="en-GB"/>
        </w:rPr>
        <w:t>EnerpHit</w:t>
      </w:r>
      <w:proofErr w:type="spellEnd"/>
      <w:r w:rsidRPr="00F54A20">
        <w:rPr>
          <w:rFonts w:eastAsia="Times New Roman"/>
          <w:color w:val="008000"/>
          <w:lang w:val="en-GB"/>
        </w:rPr>
        <w:t xml:space="preserve">, </w:t>
      </w:r>
      <w:proofErr w:type="gramStart"/>
      <w:r w:rsidRPr="00F54A20">
        <w:rPr>
          <w:rFonts w:eastAsia="Times New Roman"/>
          <w:color w:val="008000"/>
          <w:lang w:val="en-GB"/>
        </w:rPr>
        <w:t>Carbon</w:t>
      </w:r>
      <w:proofErr w:type="gramEnd"/>
      <w:r w:rsidRPr="00F54A20">
        <w:rPr>
          <w:rFonts w:eastAsia="Times New Roman"/>
          <w:color w:val="008000"/>
          <w:lang w:val="en-GB"/>
        </w:rPr>
        <w:t xml:space="preserve"> Lite retrofit do ensure </w:t>
      </w:r>
      <w:r w:rsidR="0082286F">
        <w:rPr>
          <w:rFonts w:eastAsia="Times New Roman"/>
          <w:color w:val="008000"/>
          <w:lang w:val="en-GB"/>
        </w:rPr>
        <w:t>tested</w:t>
      </w:r>
      <w:r w:rsidRPr="00F54A20">
        <w:rPr>
          <w:rFonts w:eastAsia="Times New Roman"/>
          <w:color w:val="008000"/>
          <w:lang w:val="en-GB"/>
        </w:rPr>
        <w:t xml:space="preserve"> performance.</w:t>
      </w:r>
    </w:p>
    <w:p w14:paraId="3715887A" w14:textId="526A5B8C" w:rsidR="004B7ACD" w:rsidRPr="00F54A20" w:rsidRDefault="004B7ACD" w:rsidP="002C20FC">
      <w:pPr>
        <w:pStyle w:val="ListParagraph"/>
        <w:numPr>
          <w:ilvl w:val="0"/>
          <w:numId w:val="9"/>
        </w:numPr>
        <w:spacing w:before="100" w:beforeAutospacing="1" w:after="100" w:afterAutospacing="1"/>
        <w:rPr>
          <w:rFonts w:eastAsia="Times New Roman"/>
          <w:color w:val="660066"/>
          <w:lang w:val="en-GB"/>
        </w:rPr>
      </w:pPr>
      <w:r w:rsidRPr="00F54A20">
        <w:rPr>
          <w:rFonts w:eastAsia="Times New Roman"/>
          <w:color w:val="660066"/>
          <w:lang w:val="en-GB"/>
        </w:rPr>
        <w:t>These design standards do not dictate or limit the material choices</w:t>
      </w:r>
      <w:r w:rsidR="004766F3" w:rsidRPr="00F54A20">
        <w:rPr>
          <w:rFonts w:eastAsia="Times New Roman"/>
          <w:color w:val="660066"/>
          <w:lang w:val="en-GB"/>
        </w:rPr>
        <w:t>.</w:t>
      </w:r>
    </w:p>
    <w:p w14:paraId="471EEE55" w14:textId="77777777" w:rsidR="003730A1" w:rsidRDefault="004B7ACD" w:rsidP="002C20FC">
      <w:pPr>
        <w:pStyle w:val="ListParagraph"/>
        <w:numPr>
          <w:ilvl w:val="0"/>
          <w:numId w:val="9"/>
        </w:numPr>
        <w:spacing w:before="100" w:beforeAutospacing="1" w:after="100" w:afterAutospacing="1"/>
        <w:rPr>
          <w:rFonts w:eastAsia="Times New Roman"/>
          <w:color w:val="008000"/>
          <w:lang w:val="en-GB"/>
        </w:rPr>
      </w:pPr>
      <w:r w:rsidRPr="00F54A20">
        <w:rPr>
          <w:rFonts w:eastAsia="Times New Roman"/>
          <w:color w:val="008000"/>
          <w:lang w:val="en-GB"/>
        </w:rPr>
        <w:t xml:space="preserve">RIBA 2030 Carbon Challenge and LETI Embodied carbon targets </w:t>
      </w:r>
      <w:r w:rsidR="00F54A20">
        <w:rPr>
          <w:rFonts w:eastAsia="Times New Roman"/>
          <w:color w:val="008000"/>
          <w:lang w:val="en-GB"/>
        </w:rPr>
        <w:t xml:space="preserve">could </w:t>
      </w:r>
      <w:r w:rsidR="003F4D8D" w:rsidRPr="00F54A20">
        <w:rPr>
          <w:rFonts w:eastAsia="Times New Roman"/>
          <w:color w:val="008000"/>
          <w:lang w:val="en-GB"/>
        </w:rPr>
        <w:t>drive embodied carbon downwards if adopted widely</w:t>
      </w:r>
      <w:r w:rsidR="003730A1">
        <w:rPr>
          <w:rFonts w:eastAsia="Times New Roman"/>
          <w:color w:val="008000"/>
          <w:lang w:val="en-GB"/>
        </w:rPr>
        <w:t xml:space="preserve"> </w:t>
      </w:r>
    </w:p>
    <w:p w14:paraId="5F5F9918" w14:textId="10B9BC91" w:rsidR="00377251" w:rsidRPr="00F54A20" w:rsidRDefault="003F4D8D" w:rsidP="002C20FC">
      <w:pPr>
        <w:pStyle w:val="ListParagraph"/>
        <w:numPr>
          <w:ilvl w:val="0"/>
          <w:numId w:val="9"/>
        </w:numPr>
        <w:spacing w:before="100" w:beforeAutospacing="1" w:after="100" w:afterAutospacing="1"/>
        <w:rPr>
          <w:rFonts w:eastAsia="Times New Roman"/>
          <w:color w:val="008000"/>
          <w:lang w:val="en-GB"/>
        </w:rPr>
      </w:pPr>
      <w:r w:rsidRPr="00F54A20">
        <w:rPr>
          <w:rFonts w:eastAsia="Times New Roman"/>
          <w:color w:val="008000"/>
          <w:lang w:val="en-GB"/>
        </w:rPr>
        <w:t xml:space="preserve">Embodied Carbon standards </w:t>
      </w:r>
      <w:r w:rsidR="004B7ACD" w:rsidRPr="00F54A20">
        <w:rPr>
          <w:rFonts w:eastAsia="Times New Roman"/>
          <w:color w:val="008000"/>
          <w:lang w:val="en-GB"/>
        </w:rPr>
        <w:t xml:space="preserve">in combination with in use Energy </w:t>
      </w:r>
      <w:r w:rsidRPr="00F54A20">
        <w:rPr>
          <w:rFonts w:eastAsia="Times New Roman"/>
          <w:color w:val="008000"/>
          <w:lang w:val="en-GB"/>
        </w:rPr>
        <w:t xml:space="preserve">performance </w:t>
      </w:r>
      <w:r w:rsidR="004B7ACD" w:rsidRPr="00F54A20">
        <w:rPr>
          <w:rFonts w:eastAsia="Times New Roman"/>
          <w:color w:val="008000"/>
          <w:lang w:val="en-GB"/>
        </w:rPr>
        <w:t xml:space="preserve">standards </w:t>
      </w:r>
      <w:r w:rsidRPr="00F54A20">
        <w:rPr>
          <w:rFonts w:eastAsia="Times New Roman"/>
          <w:color w:val="008000"/>
          <w:lang w:val="en-GB"/>
        </w:rPr>
        <w:t xml:space="preserve">if adopted widely </w:t>
      </w:r>
      <w:r w:rsidR="004B7ACD" w:rsidRPr="00F54A20">
        <w:rPr>
          <w:rFonts w:eastAsia="Times New Roman"/>
          <w:color w:val="008000"/>
          <w:lang w:val="en-GB"/>
        </w:rPr>
        <w:t xml:space="preserve">will help to drive down </w:t>
      </w:r>
      <w:r w:rsidRPr="00F54A20">
        <w:rPr>
          <w:rFonts w:eastAsia="Times New Roman"/>
          <w:color w:val="008000"/>
          <w:lang w:val="en-GB"/>
        </w:rPr>
        <w:t xml:space="preserve">both </w:t>
      </w:r>
      <w:r w:rsidR="004B7ACD" w:rsidRPr="00F54A20">
        <w:rPr>
          <w:rFonts w:eastAsia="Times New Roman"/>
          <w:color w:val="008000"/>
          <w:lang w:val="en-GB"/>
        </w:rPr>
        <w:t>embodied and in use energy and carbon.</w:t>
      </w:r>
    </w:p>
    <w:p w14:paraId="4A9C170B" w14:textId="77777777" w:rsidR="00934DC2" w:rsidRPr="00934DC2" w:rsidRDefault="00934DC2" w:rsidP="00934DC2">
      <w:pPr>
        <w:pStyle w:val="ListParagraph"/>
        <w:numPr>
          <w:ilvl w:val="0"/>
          <w:numId w:val="9"/>
        </w:numPr>
        <w:spacing w:before="100" w:beforeAutospacing="1" w:after="100" w:afterAutospacing="1"/>
        <w:rPr>
          <w:rFonts w:eastAsia="Times New Roman"/>
          <w:color w:val="660066"/>
          <w:lang w:val="en-GB"/>
        </w:rPr>
      </w:pPr>
      <w:r w:rsidRPr="00934DC2">
        <w:rPr>
          <w:rFonts w:eastAsia="Times New Roman"/>
          <w:color w:val="660066"/>
          <w:lang w:val="en-GB"/>
        </w:rPr>
        <w:t>Mainstream materials including concrete, steel, aluminium, bricks, blocks, consume energy and generate carbon to varying degrees and do not help in the drive towards net zero carbon nor energy.</w:t>
      </w:r>
    </w:p>
    <w:p w14:paraId="4083C371" w14:textId="1D85A596" w:rsidR="003F4D8D" w:rsidRDefault="003F4D8D" w:rsidP="002C20FC">
      <w:pPr>
        <w:pStyle w:val="ListParagraph"/>
        <w:numPr>
          <w:ilvl w:val="0"/>
          <w:numId w:val="9"/>
        </w:numPr>
        <w:spacing w:before="100" w:beforeAutospacing="1" w:after="100" w:afterAutospacing="1"/>
        <w:rPr>
          <w:rFonts w:eastAsia="Times New Roman"/>
          <w:color w:val="008000"/>
          <w:lang w:val="en-GB"/>
        </w:rPr>
      </w:pPr>
      <w:r w:rsidRPr="00F54A20">
        <w:rPr>
          <w:rFonts w:eastAsia="Times New Roman"/>
          <w:color w:val="008000"/>
          <w:lang w:val="en-GB"/>
        </w:rPr>
        <w:t xml:space="preserve">Mainstream adoption of natural materials with the properties </w:t>
      </w:r>
      <w:r w:rsidR="004766F3" w:rsidRPr="00F54A20">
        <w:rPr>
          <w:rFonts w:eastAsia="Times New Roman"/>
          <w:color w:val="008000"/>
          <w:lang w:val="en-GB"/>
        </w:rPr>
        <w:t xml:space="preserve">and performances </w:t>
      </w:r>
      <w:r w:rsidRPr="00F54A20">
        <w:rPr>
          <w:rFonts w:eastAsia="Times New Roman"/>
          <w:color w:val="008000"/>
          <w:lang w:val="en-GB"/>
        </w:rPr>
        <w:t xml:space="preserve">referred to in previous answers </w:t>
      </w:r>
      <w:r w:rsidR="004766F3" w:rsidRPr="00F54A20">
        <w:rPr>
          <w:rFonts w:eastAsia="Times New Roman"/>
          <w:color w:val="008000"/>
          <w:lang w:val="en-GB"/>
        </w:rPr>
        <w:t xml:space="preserve">to EAC questions </w:t>
      </w:r>
      <w:r w:rsidRPr="00F54A20">
        <w:rPr>
          <w:rFonts w:eastAsia="Times New Roman"/>
          <w:color w:val="008000"/>
          <w:lang w:val="en-GB"/>
        </w:rPr>
        <w:t>will</w:t>
      </w:r>
      <w:r w:rsidR="004766F3" w:rsidRPr="00F54A20">
        <w:rPr>
          <w:rFonts w:eastAsia="Times New Roman"/>
          <w:color w:val="008000"/>
          <w:lang w:val="en-GB"/>
        </w:rPr>
        <w:t xml:space="preserve"> play a major role in achieving net zero energy and carbon</w:t>
      </w:r>
    </w:p>
    <w:p w14:paraId="654A3A53" w14:textId="5DEAA276" w:rsidR="000646AF" w:rsidRDefault="00F328EB" w:rsidP="002C20FC">
      <w:pPr>
        <w:pStyle w:val="ListParagraph"/>
        <w:numPr>
          <w:ilvl w:val="0"/>
          <w:numId w:val="9"/>
        </w:numPr>
        <w:spacing w:before="100" w:beforeAutospacing="1" w:after="100" w:afterAutospacing="1"/>
        <w:rPr>
          <w:rFonts w:eastAsia="Times New Roman"/>
          <w:color w:val="008000"/>
          <w:lang w:val="en-GB"/>
        </w:rPr>
      </w:pPr>
      <w:r>
        <w:rPr>
          <w:rFonts w:eastAsia="Times New Roman"/>
          <w:color w:val="008000"/>
          <w:lang w:val="en-GB"/>
        </w:rPr>
        <w:t>Bio-based, p</w:t>
      </w:r>
      <w:r w:rsidR="000646AF">
        <w:rPr>
          <w:rFonts w:eastAsia="Times New Roman"/>
          <w:color w:val="008000"/>
          <w:lang w:val="en-GB"/>
        </w:rPr>
        <w:t>lant-based</w:t>
      </w:r>
      <w:r>
        <w:rPr>
          <w:rFonts w:eastAsia="Times New Roman"/>
          <w:color w:val="008000"/>
          <w:lang w:val="en-GB"/>
        </w:rPr>
        <w:t>,</w:t>
      </w:r>
      <w:r w:rsidR="000646AF">
        <w:rPr>
          <w:rFonts w:eastAsia="Times New Roman"/>
          <w:color w:val="008000"/>
          <w:lang w:val="en-GB"/>
        </w:rPr>
        <w:t xml:space="preserve"> rapidly renewable</w:t>
      </w:r>
      <w:r>
        <w:rPr>
          <w:rFonts w:eastAsia="Times New Roman"/>
          <w:color w:val="008000"/>
          <w:lang w:val="en-GB"/>
        </w:rPr>
        <w:t xml:space="preserve"> carbon-sequestering</w:t>
      </w:r>
      <w:r w:rsidR="000646AF">
        <w:rPr>
          <w:rFonts w:eastAsia="Times New Roman"/>
          <w:color w:val="008000"/>
          <w:lang w:val="en-GB"/>
        </w:rPr>
        <w:t xml:space="preserve"> materials grown in one </w:t>
      </w:r>
      <w:r w:rsidR="00507548">
        <w:rPr>
          <w:rFonts w:eastAsia="Times New Roman"/>
          <w:color w:val="008000"/>
          <w:lang w:val="en-GB"/>
        </w:rPr>
        <w:t xml:space="preserve">agricultural </w:t>
      </w:r>
      <w:r w:rsidR="000646AF">
        <w:rPr>
          <w:rFonts w:eastAsia="Times New Roman"/>
          <w:color w:val="008000"/>
          <w:lang w:val="en-GB"/>
        </w:rPr>
        <w:t xml:space="preserve">growing season are fast </w:t>
      </w:r>
      <w:r>
        <w:rPr>
          <w:rFonts w:eastAsia="Times New Roman"/>
          <w:color w:val="008000"/>
          <w:lang w:val="en-GB"/>
        </w:rPr>
        <w:t xml:space="preserve">to replenish and fast at making a difference to </w:t>
      </w:r>
      <w:r w:rsidR="00507548">
        <w:rPr>
          <w:rFonts w:eastAsia="Times New Roman"/>
          <w:color w:val="008000"/>
          <w:lang w:val="en-GB"/>
        </w:rPr>
        <w:t>net zero carbon ambitions</w:t>
      </w:r>
    </w:p>
    <w:p w14:paraId="612CCC99" w14:textId="113DAE70" w:rsidR="00934DC2" w:rsidRDefault="00934DC2" w:rsidP="002C20FC">
      <w:pPr>
        <w:pStyle w:val="ListParagraph"/>
        <w:numPr>
          <w:ilvl w:val="0"/>
          <w:numId w:val="9"/>
        </w:numPr>
        <w:spacing w:before="100" w:beforeAutospacing="1" w:after="100" w:afterAutospacing="1"/>
        <w:rPr>
          <w:rFonts w:eastAsia="Times New Roman"/>
          <w:color w:val="008000"/>
          <w:lang w:val="en-GB"/>
        </w:rPr>
      </w:pPr>
      <w:r>
        <w:rPr>
          <w:rFonts w:eastAsia="Times New Roman"/>
          <w:color w:val="008000"/>
          <w:lang w:val="en-GB"/>
        </w:rPr>
        <w:t>Carb</w:t>
      </w:r>
      <w:r w:rsidR="00033AC2">
        <w:rPr>
          <w:rFonts w:eastAsia="Times New Roman"/>
          <w:color w:val="008000"/>
          <w:lang w:val="en-GB"/>
        </w:rPr>
        <w:t>on sequestration in manufacture</w:t>
      </w:r>
      <w:r>
        <w:rPr>
          <w:rFonts w:eastAsia="Times New Roman"/>
          <w:color w:val="008000"/>
          <w:lang w:val="en-GB"/>
        </w:rPr>
        <w:t>d aggr</w:t>
      </w:r>
      <w:r w:rsidR="00033AC2">
        <w:rPr>
          <w:rFonts w:eastAsia="Times New Roman"/>
          <w:color w:val="008000"/>
          <w:lang w:val="en-GB"/>
        </w:rPr>
        <w:t>e</w:t>
      </w:r>
      <w:r>
        <w:rPr>
          <w:rFonts w:eastAsia="Times New Roman"/>
          <w:color w:val="008000"/>
          <w:lang w:val="en-GB"/>
        </w:rPr>
        <w:t xml:space="preserve">gates and </w:t>
      </w:r>
      <w:proofErr w:type="gramStart"/>
      <w:r>
        <w:rPr>
          <w:rFonts w:eastAsia="Times New Roman"/>
          <w:color w:val="008000"/>
          <w:lang w:val="en-GB"/>
        </w:rPr>
        <w:t xml:space="preserve">high </w:t>
      </w:r>
      <w:r w:rsidR="00033AC2">
        <w:rPr>
          <w:rFonts w:eastAsia="Times New Roman"/>
          <w:color w:val="008000"/>
          <w:lang w:val="en-GB"/>
        </w:rPr>
        <w:t>density</w:t>
      </w:r>
      <w:proofErr w:type="gramEnd"/>
      <w:r w:rsidR="00033AC2">
        <w:rPr>
          <w:rFonts w:eastAsia="Times New Roman"/>
          <w:color w:val="008000"/>
          <w:lang w:val="en-GB"/>
        </w:rPr>
        <w:t xml:space="preserve"> high thermal mass materials can play its part in striving for Net Zero Energy and Carbon.</w:t>
      </w:r>
    </w:p>
    <w:p w14:paraId="243FA374" w14:textId="77777777" w:rsidR="00EB4F6D" w:rsidRDefault="00EB4F6D" w:rsidP="003D7515">
      <w:pPr>
        <w:spacing w:before="100" w:beforeAutospacing="1" w:after="100" w:afterAutospacing="1"/>
        <w:rPr>
          <w:rFonts w:eastAsia="Times New Roman"/>
          <w:lang w:val="en-GB"/>
        </w:rPr>
      </w:pPr>
      <w:r w:rsidRPr="00E87A77">
        <w:rPr>
          <w:rFonts w:eastAsia="Times New Roman"/>
          <w:lang w:val="en-GB"/>
        </w:rPr>
        <w:t>What role can the planning system, permitted development and building regulations play in delivering a sustainable built environment?</w:t>
      </w:r>
    </w:p>
    <w:p w14:paraId="0A618442" w14:textId="77777777" w:rsidR="00CD15C0" w:rsidRPr="00DE376D" w:rsidRDefault="00694ABC" w:rsidP="00694ABC">
      <w:pPr>
        <w:pStyle w:val="ListParagraph"/>
        <w:numPr>
          <w:ilvl w:val="0"/>
          <w:numId w:val="8"/>
        </w:numPr>
        <w:spacing w:before="100" w:beforeAutospacing="1" w:after="100" w:afterAutospacing="1"/>
        <w:rPr>
          <w:rFonts w:eastAsia="Times New Roman"/>
          <w:color w:val="660066"/>
          <w:lang w:val="en-GB"/>
        </w:rPr>
      </w:pPr>
      <w:r w:rsidRPr="00DE376D">
        <w:rPr>
          <w:rFonts w:eastAsia="Times New Roman"/>
          <w:color w:val="660066"/>
          <w:lang w:val="en-GB"/>
        </w:rPr>
        <w:t>Permitt</w:t>
      </w:r>
      <w:r w:rsidR="00CD15C0" w:rsidRPr="00DE376D">
        <w:rPr>
          <w:rFonts w:eastAsia="Times New Roman"/>
          <w:color w:val="660066"/>
          <w:lang w:val="en-GB"/>
        </w:rPr>
        <w:t>ed development:</w:t>
      </w:r>
    </w:p>
    <w:p w14:paraId="5F628F58" w14:textId="304ADAC0" w:rsidR="00694ABC" w:rsidRPr="00DE376D" w:rsidRDefault="007079F4" w:rsidP="00CD15C0">
      <w:pPr>
        <w:pStyle w:val="ListParagraph"/>
        <w:numPr>
          <w:ilvl w:val="1"/>
          <w:numId w:val="8"/>
        </w:numPr>
        <w:spacing w:before="100" w:beforeAutospacing="1" w:after="100" w:afterAutospacing="1"/>
        <w:rPr>
          <w:rFonts w:eastAsia="Times New Roman"/>
          <w:color w:val="660066"/>
          <w:lang w:val="en-GB"/>
        </w:rPr>
      </w:pPr>
      <w:r w:rsidRPr="00DE376D">
        <w:rPr>
          <w:rFonts w:eastAsia="Times New Roman"/>
          <w:color w:val="660066"/>
          <w:lang w:val="en-GB"/>
        </w:rPr>
        <w:t>Developer, Contractor or Constructor’s f</w:t>
      </w:r>
      <w:r w:rsidR="00694ABC" w:rsidRPr="00DE376D">
        <w:rPr>
          <w:rFonts w:eastAsia="Times New Roman"/>
          <w:color w:val="660066"/>
          <w:lang w:val="en-GB"/>
        </w:rPr>
        <w:t>iduciary rules require short term profits and little i</w:t>
      </w:r>
      <w:r w:rsidR="00481D3C">
        <w:rPr>
          <w:rFonts w:eastAsia="Times New Roman"/>
          <w:color w:val="660066"/>
          <w:lang w:val="en-GB"/>
        </w:rPr>
        <w:t>nterest in the consequential in-</w:t>
      </w:r>
      <w:r w:rsidR="00694ABC" w:rsidRPr="00DE376D">
        <w:rPr>
          <w:rFonts w:eastAsia="Times New Roman"/>
          <w:color w:val="660066"/>
          <w:lang w:val="en-GB"/>
        </w:rPr>
        <w:t>use energy, carbon and running costs for occupiers</w:t>
      </w:r>
    </w:p>
    <w:p w14:paraId="54F00B55" w14:textId="3775FE02" w:rsidR="00694ABC" w:rsidRPr="00B35645" w:rsidRDefault="00694ABC" w:rsidP="00CD15C0">
      <w:pPr>
        <w:pStyle w:val="ListParagraph"/>
        <w:numPr>
          <w:ilvl w:val="1"/>
          <w:numId w:val="8"/>
        </w:numPr>
        <w:spacing w:before="100" w:beforeAutospacing="1" w:after="100" w:afterAutospacing="1"/>
        <w:rPr>
          <w:rFonts w:eastAsia="Times New Roman"/>
          <w:color w:val="660066"/>
          <w:lang w:val="en-GB"/>
        </w:rPr>
      </w:pPr>
      <w:r w:rsidRPr="00B35645">
        <w:rPr>
          <w:rFonts w:eastAsia="Times New Roman"/>
          <w:color w:val="660066"/>
          <w:lang w:val="en-GB"/>
        </w:rPr>
        <w:t xml:space="preserve">GBE can see little opportunity to </w:t>
      </w:r>
      <w:r w:rsidR="00CD15C0" w:rsidRPr="00B35645">
        <w:rPr>
          <w:rFonts w:eastAsia="Times New Roman"/>
          <w:color w:val="660066"/>
          <w:lang w:val="en-GB"/>
        </w:rPr>
        <w:t>deliver sustainable built environment</w:t>
      </w:r>
      <w:r w:rsidR="007079F4" w:rsidRPr="00B35645">
        <w:rPr>
          <w:rFonts w:eastAsia="Times New Roman"/>
          <w:color w:val="660066"/>
          <w:lang w:val="en-GB"/>
        </w:rPr>
        <w:t xml:space="preserve"> here</w:t>
      </w:r>
    </w:p>
    <w:p w14:paraId="277451E3" w14:textId="23196BCB" w:rsidR="00CD15C0" w:rsidRPr="00DE376D" w:rsidRDefault="00B35645" w:rsidP="00CD15C0">
      <w:pPr>
        <w:pStyle w:val="ListParagraph"/>
        <w:numPr>
          <w:ilvl w:val="1"/>
          <w:numId w:val="8"/>
        </w:numPr>
        <w:spacing w:before="100" w:beforeAutospacing="1" w:after="100" w:afterAutospacing="1"/>
        <w:rPr>
          <w:rFonts w:eastAsia="Times New Roman"/>
          <w:color w:val="660066"/>
          <w:lang w:val="en-GB"/>
        </w:rPr>
      </w:pPr>
      <w:r>
        <w:rPr>
          <w:rFonts w:eastAsia="Times New Roman"/>
          <w:color w:val="660066"/>
          <w:lang w:val="en-GB"/>
        </w:rPr>
        <w:t>Adding additional storey</w:t>
      </w:r>
      <w:r w:rsidR="00CD15C0" w:rsidRPr="00DE376D">
        <w:rPr>
          <w:rFonts w:eastAsia="Times New Roman"/>
          <w:color w:val="660066"/>
          <w:lang w:val="en-GB"/>
        </w:rPr>
        <w:t>s to existing buildings probably requires lightweight construction to avoid overloading existing structures and foundations</w:t>
      </w:r>
    </w:p>
    <w:p w14:paraId="64CB0492" w14:textId="109A72BC" w:rsidR="00CD15C0" w:rsidRDefault="00CD15C0" w:rsidP="00CD15C0">
      <w:pPr>
        <w:pStyle w:val="ListParagraph"/>
        <w:numPr>
          <w:ilvl w:val="1"/>
          <w:numId w:val="8"/>
        </w:numPr>
        <w:spacing w:before="100" w:beforeAutospacing="1" w:after="100" w:afterAutospacing="1"/>
        <w:rPr>
          <w:rFonts w:eastAsia="Times New Roman"/>
          <w:color w:val="660066"/>
          <w:lang w:val="en-GB"/>
        </w:rPr>
      </w:pPr>
      <w:r w:rsidRPr="00DE376D">
        <w:rPr>
          <w:rFonts w:eastAsia="Times New Roman"/>
          <w:color w:val="660066"/>
          <w:lang w:val="en-GB"/>
        </w:rPr>
        <w:t>Lightweight</w:t>
      </w:r>
      <w:r w:rsidR="00401B17" w:rsidRPr="00DE376D">
        <w:rPr>
          <w:rFonts w:eastAsia="Times New Roman"/>
          <w:color w:val="660066"/>
          <w:lang w:val="en-GB"/>
        </w:rPr>
        <w:t xml:space="preserve"> construction opaque external envelop is prone to permitting </w:t>
      </w:r>
      <w:r w:rsidR="007079F4" w:rsidRPr="00DE376D">
        <w:rPr>
          <w:rFonts w:eastAsia="Times New Roman"/>
          <w:color w:val="660066"/>
          <w:lang w:val="en-GB"/>
        </w:rPr>
        <w:t xml:space="preserve">radiant heat in and preventing conductivity heat out </w:t>
      </w:r>
      <w:r w:rsidR="00DE376D">
        <w:rPr>
          <w:rFonts w:eastAsia="Times New Roman"/>
          <w:color w:val="660066"/>
          <w:lang w:val="en-GB"/>
        </w:rPr>
        <w:t xml:space="preserve">and not having density and thermal mass to absorb the heat, </w:t>
      </w:r>
      <w:r w:rsidR="007079F4" w:rsidRPr="00DE376D">
        <w:rPr>
          <w:rFonts w:eastAsia="Times New Roman"/>
          <w:color w:val="660066"/>
          <w:lang w:val="en-GB"/>
        </w:rPr>
        <w:t>causing overheating to the interior of the new top floor or floors</w:t>
      </w:r>
    </w:p>
    <w:p w14:paraId="6FAEB73A" w14:textId="28013975" w:rsidR="00A000CD" w:rsidRDefault="00DE376D" w:rsidP="00DE376D">
      <w:pPr>
        <w:pStyle w:val="ListParagraph"/>
        <w:numPr>
          <w:ilvl w:val="1"/>
          <w:numId w:val="8"/>
        </w:numPr>
        <w:spacing w:before="100" w:beforeAutospacing="1" w:after="100" w:afterAutospacing="1"/>
        <w:rPr>
          <w:rFonts w:eastAsia="Times New Roman"/>
          <w:color w:val="008000"/>
          <w:lang w:val="en-GB"/>
        </w:rPr>
      </w:pPr>
      <w:r w:rsidRPr="00DE376D">
        <w:rPr>
          <w:rFonts w:eastAsia="Times New Roman"/>
          <w:color w:val="008000"/>
          <w:lang w:val="en-GB"/>
        </w:rPr>
        <w:t>Joined up Development Control</w:t>
      </w:r>
      <w:r>
        <w:rPr>
          <w:rFonts w:eastAsia="Times New Roman"/>
          <w:color w:val="008000"/>
          <w:lang w:val="en-GB"/>
        </w:rPr>
        <w:t xml:space="preserve"> </w:t>
      </w:r>
      <w:r w:rsidR="00A000CD">
        <w:rPr>
          <w:rFonts w:eastAsia="Times New Roman"/>
          <w:color w:val="008000"/>
          <w:lang w:val="en-GB"/>
        </w:rPr>
        <w:t>Planning permission with reserved matters or obligations on the applicant is a route to delivering sustainable built environment</w:t>
      </w:r>
    </w:p>
    <w:p w14:paraId="6D7251A3" w14:textId="1709F30D" w:rsidR="00A000CD" w:rsidRPr="002C20FC" w:rsidRDefault="00A000CD" w:rsidP="00DE376D">
      <w:pPr>
        <w:pStyle w:val="ListParagraph"/>
        <w:numPr>
          <w:ilvl w:val="1"/>
          <w:numId w:val="8"/>
        </w:numPr>
        <w:spacing w:before="100" w:beforeAutospacing="1" w:after="100" w:afterAutospacing="1"/>
        <w:rPr>
          <w:rFonts w:eastAsia="Times New Roman"/>
          <w:color w:val="660066"/>
          <w:lang w:val="en-GB"/>
        </w:rPr>
      </w:pPr>
      <w:r w:rsidRPr="002C20FC">
        <w:rPr>
          <w:rFonts w:eastAsia="Times New Roman"/>
          <w:color w:val="660066"/>
          <w:lang w:val="en-GB"/>
        </w:rPr>
        <w:t>But if the Planners are not policing the actual work on site then those obligations may well be avoided</w:t>
      </w:r>
    </w:p>
    <w:p w14:paraId="6D0ADCCE" w14:textId="14E3B497" w:rsidR="00DE376D" w:rsidRDefault="00BD57D3" w:rsidP="00DE376D">
      <w:pPr>
        <w:pStyle w:val="ListParagraph"/>
        <w:numPr>
          <w:ilvl w:val="1"/>
          <w:numId w:val="8"/>
        </w:numPr>
        <w:spacing w:before="100" w:beforeAutospacing="1" w:after="100" w:afterAutospacing="1"/>
        <w:rPr>
          <w:rFonts w:eastAsia="Times New Roman"/>
          <w:color w:val="008000"/>
          <w:lang w:val="en-GB"/>
        </w:rPr>
      </w:pPr>
      <w:r>
        <w:rPr>
          <w:rFonts w:eastAsia="Times New Roman"/>
          <w:color w:val="008000"/>
          <w:lang w:val="en-GB"/>
        </w:rPr>
        <w:t>H</w:t>
      </w:r>
      <w:r w:rsidR="00DE376D">
        <w:rPr>
          <w:rFonts w:eastAsia="Times New Roman"/>
          <w:color w:val="008000"/>
          <w:lang w:val="en-GB"/>
        </w:rPr>
        <w:t xml:space="preserve">andover of </w:t>
      </w:r>
      <w:r w:rsidR="00A000CD">
        <w:rPr>
          <w:rFonts w:eastAsia="Times New Roman"/>
          <w:color w:val="008000"/>
          <w:lang w:val="en-GB"/>
        </w:rPr>
        <w:t xml:space="preserve">those Planning Permission </w:t>
      </w:r>
      <w:r w:rsidR="00DE376D">
        <w:rPr>
          <w:rFonts w:eastAsia="Times New Roman"/>
          <w:color w:val="008000"/>
          <w:lang w:val="en-GB"/>
        </w:rPr>
        <w:t>obl</w:t>
      </w:r>
      <w:r>
        <w:rPr>
          <w:rFonts w:eastAsia="Times New Roman"/>
          <w:color w:val="008000"/>
          <w:lang w:val="en-GB"/>
        </w:rPr>
        <w:t xml:space="preserve">igations </w:t>
      </w:r>
      <w:r w:rsidR="00A000CD">
        <w:rPr>
          <w:rFonts w:eastAsia="Times New Roman"/>
          <w:color w:val="008000"/>
          <w:lang w:val="en-GB"/>
        </w:rPr>
        <w:t>to Building Control</w:t>
      </w:r>
      <w:r>
        <w:rPr>
          <w:rFonts w:eastAsia="Times New Roman"/>
          <w:color w:val="008000"/>
          <w:lang w:val="en-GB"/>
        </w:rPr>
        <w:t xml:space="preserve"> could be a means to police them</w:t>
      </w:r>
    </w:p>
    <w:p w14:paraId="64831C5B" w14:textId="2A619D81" w:rsidR="00BD57D3" w:rsidRPr="002C20FC" w:rsidRDefault="00BD57D3" w:rsidP="00DE376D">
      <w:pPr>
        <w:pStyle w:val="ListParagraph"/>
        <w:numPr>
          <w:ilvl w:val="1"/>
          <w:numId w:val="8"/>
        </w:numPr>
        <w:spacing w:before="100" w:beforeAutospacing="1" w:after="100" w:afterAutospacing="1"/>
        <w:rPr>
          <w:rFonts w:eastAsia="Times New Roman"/>
          <w:color w:val="660066"/>
          <w:lang w:val="en-GB"/>
        </w:rPr>
      </w:pPr>
      <w:r w:rsidRPr="002C20FC">
        <w:rPr>
          <w:rFonts w:eastAsia="Times New Roman"/>
          <w:color w:val="660066"/>
          <w:lang w:val="en-GB"/>
        </w:rPr>
        <w:t xml:space="preserve">However with local authority funding </w:t>
      </w:r>
      <w:proofErr w:type="gramStart"/>
      <w:r w:rsidRPr="002C20FC">
        <w:rPr>
          <w:rFonts w:eastAsia="Times New Roman"/>
          <w:color w:val="660066"/>
          <w:lang w:val="en-GB"/>
        </w:rPr>
        <w:t>cut-backs</w:t>
      </w:r>
      <w:proofErr w:type="gramEnd"/>
      <w:r w:rsidRPr="002C20FC">
        <w:rPr>
          <w:rFonts w:eastAsia="Times New Roman"/>
          <w:color w:val="660066"/>
          <w:lang w:val="en-GB"/>
        </w:rPr>
        <w:t xml:space="preserve"> Building Control is failing to police its own functions on site so could not reliably be asked to </w:t>
      </w:r>
      <w:r w:rsidR="002C20FC" w:rsidRPr="002C20FC">
        <w:rPr>
          <w:rFonts w:eastAsia="Times New Roman"/>
          <w:color w:val="660066"/>
          <w:lang w:val="en-GB"/>
        </w:rPr>
        <w:t xml:space="preserve">address </w:t>
      </w:r>
      <w:r w:rsidRPr="002C20FC">
        <w:rPr>
          <w:rFonts w:eastAsia="Times New Roman"/>
          <w:color w:val="660066"/>
          <w:lang w:val="en-GB"/>
        </w:rPr>
        <w:t>planning obligations too.</w:t>
      </w:r>
    </w:p>
    <w:p w14:paraId="386E5994" w14:textId="77777777" w:rsidR="00EB4F6D" w:rsidRDefault="00EB4F6D" w:rsidP="003D7515">
      <w:pPr>
        <w:spacing w:before="100" w:beforeAutospacing="1" w:after="100" w:afterAutospacing="1"/>
        <w:rPr>
          <w:rFonts w:eastAsia="Times New Roman"/>
          <w:lang w:val="en-GB"/>
        </w:rPr>
      </w:pPr>
      <w:r w:rsidRPr="00E87A77">
        <w:rPr>
          <w:rFonts w:eastAsia="Times New Roman"/>
          <w:lang w:val="en-GB"/>
        </w:rPr>
        <w:t>How can these policies incentivise developers to use low carbon materials and sustainable design?</w:t>
      </w:r>
    </w:p>
    <w:p w14:paraId="5E0A595B" w14:textId="0FEF3452" w:rsidR="002102C6" w:rsidRPr="00C6757A" w:rsidRDefault="002102C6" w:rsidP="00033AC2">
      <w:pPr>
        <w:pStyle w:val="ListParagraph"/>
        <w:numPr>
          <w:ilvl w:val="0"/>
          <w:numId w:val="10"/>
        </w:numPr>
        <w:spacing w:before="100" w:beforeAutospacing="1" w:after="100" w:afterAutospacing="1"/>
        <w:rPr>
          <w:rFonts w:eastAsia="Times New Roman"/>
          <w:color w:val="008000"/>
          <w:lang w:val="en-GB"/>
        </w:rPr>
      </w:pPr>
      <w:r w:rsidRPr="00C6757A">
        <w:rPr>
          <w:rFonts w:eastAsia="Times New Roman"/>
          <w:color w:val="008000"/>
          <w:lang w:val="en-GB"/>
        </w:rPr>
        <w:t>Belgium Government’s ambition to use LCA and Environmental Product Declaration (EPD) datasets (Includes Embod</w:t>
      </w:r>
      <w:r w:rsidR="00955E6B" w:rsidRPr="00C6757A">
        <w:rPr>
          <w:rFonts w:eastAsia="Times New Roman"/>
          <w:color w:val="008000"/>
          <w:lang w:val="en-GB"/>
        </w:rPr>
        <w:t xml:space="preserve">ied Energy and Embodied Carbon </w:t>
      </w:r>
      <w:r w:rsidRPr="00C6757A">
        <w:rPr>
          <w:rFonts w:eastAsia="Times New Roman"/>
          <w:color w:val="008000"/>
          <w:lang w:val="en-GB"/>
        </w:rPr>
        <w:t>datasets)</w:t>
      </w:r>
      <w:r w:rsidR="00955E6B" w:rsidRPr="00C6757A">
        <w:rPr>
          <w:rFonts w:eastAsia="Times New Roman"/>
          <w:color w:val="008000"/>
          <w:lang w:val="en-GB"/>
        </w:rPr>
        <w:t xml:space="preserve"> to incentives developer</w:t>
      </w:r>
      <w:r w:rsidR="00C6757A">
        <w:rPr>
          <w:rFonts w:eastAsia="Times New Roman"/>
          <w:color w:val="008000"/>
          <w:lang w:val="en-GB"/>
        </w:rPr>
        <w:t>s was explain</w:t>
      </w:r>
      <w:r w:rsidR="001D04F2">
        <w:rPr>
          <w:rFonts w:eastAsia="Times New Roman"/>
          <w:color w:val="008000"/>
          <w:lang w:val="en-GB"/>
        </w:rPr>
        <w:t>e</w:t>
      </w:r>
      <w:r w:rsidR="00480913">
        <w:rPr>
          <w:rFonts w:eastAsia="Times New Roman"/>
          <w:color w:val="008000"/>
          <w:lang w:val="en-GB"/>
        </w:rPr>
        <w:t>d in 2012</w:t>
      </w:r>
    </w:p>
    <w:p w14:paraId="71B7D520" w14:textId="0F251F99" w:rsidR="00BF4388" w:rsidRPr="00C6757A" w:rsidRDefault="00955E6B" w:rsidP="00033AC2">
      <w:pPr>
        <w:pStyle w:val="ListParagraph"/>
        <w:numPr>
          <w:ilvl w:val="0"/>
          <w:numId w:val="10"/>
        </w:numPr>
        <w:spacing w:before="100" w:beforeAutospacing="1" w:after="100" w:afterAutospacing="1"/>
        <w:rPr>
          <w:rFonts w:eastAsia="Times New Roman"/>
          <w:color w:val="008000"/>
          <w:lang w:val="en-GB"/>
        </w:rPr>
      </w:pPr>
      <w:r w:rsidRPr="00C6757A">
        <w:rPr>
          <w:rFonts w:eastAsia="Times New Roman"/>
          <w:color w:val="008000"/>
          <w:lang w:val="en-GB"/>
        </w:rPr>
        <w:t>Their proposal was to tax development according to the size of the developments environmental</w:t>
      </w:r>
      <w:r w:rsidR="00BF4388" w:rsidRPr="00C6757A">
        <w:rPr>
          <w:rFonts w:eastAsia="Times New Roman"/>
          <w:color w:val="008000"/>
          <w:lang w:val="en-GB"/>
        </w:rPr>
        <w:t xml:space="preserve"> impact based on LCA and EPD </w:t>
      </w:r>
    </w:p>
    <w:p w14:paraId="4230DF0C" w14:textId="556C4441" w:rsidR="00BF4388" w:rsidRDefault="00BF4388" w:rsidP="00033AC2">
      <w:pPr>
        <w:pStyle w:val="ListParagraph"/>
        <w:numPr>
          <w:ilvl w:val="0"/>
          <w:numId w:val="10"/>
        </w:numPr>
        <w:spacing w:before="100" w:beforeAutospacing="1" w:after="100" w:afterAutospacing="1"/>
        <w:rPr>
          <w:rFonts w:eastAsia="Times New Roman"/>
          <w:color w:val="008000"/>
          <w:lang w:val="en-GB"/>
        </w:rPr>
      </w:pPr>
      <w:r w:rsidRPr="00C6757A">
        <w:rPr>
          <w:rFonts w:eastAsia="Times New Roman"/>
          <w:color w:val="008000"/>
          <w:lang w:val="en-GB"/>
        </w:rPr>
        <w:t>This needs a value assigning to CO2equivalents or Climate Change Potential</w:t>
      </w:r>
    </w:p>
    <w:p w14:paraId="50CF77E4" w14:textId="6CBADCF4" w:rsidR="001D04F2" w:rsidRDefault="001D04F2" w:rsidP="00033AC2">
      <w:pPr>
        <w:pStyle w:val="ListParagraph"/>
        <w:numPr>
          <w:ilvl w:val="0"/>
          <w:numId w:val="10"/>
        </w:numPr>
        <w:spacing w:before="100" w:beforeAutospacing="1" w:after="100" w:afterAutospacing="1"/>
        <w:rPr>
          <w:rFonts w:eastAsia="Times New Roman"/>
          <w:color w:val="008000"/>
          <w:lang w:val="en-GB"/>
        </w:rPr>
      </w:pPr>
      <w:r>
        <w:rPr>
          <w:rFonts w:eastAsia="Times New Roman"/>
          <w:color w:val="008000"/>
          <w:lang w:val="en-GB"/>
        </w:rPr>
        <w:t>Fundamentally this must address as-built not just as-designed impacts.</w:t>
      </w:r>
    </w:p>
    <w:p w14:paraId="6DC2FEEE" w14:textId="30D5DC1C" w:rsidR="001D04F2" w:rsidRPr="00C6757A" w:rsidRDefault="001D04F2" w:rsidP="00033AC2">
      <w:pPr>
        <w:pStyle w:val="ListParagraph"/>
        <w:numPr>
          <w:ilvl w:val="0"/>
          <w:numId w:val="10"/>
        </w:numPr>
        <w:spacing w:before="100" w:beforeAutospacing="1" w:after="100" w:afterAutospacing="1"/>
        <w:rPr>
          <w:rFonts w:eastAsia="Times New Roman"/>
          <w:color w:val="008000"/>
          <w:lang w:val="en-GB"/>
        </w:rPr>
      </w:pPr>
      <w:r>
        <w:rPr>
          <w:rFonts w:eastAsia="Times New Roman"/>
          <w:color w:val="008000"/>
          <w:lang w:val="en-GB"/>
        </w:rPr>
        <w:t xml:space="preserve">Substitution </w:t>
      </w:r>
      <w:r w:rsidR="00C77292">
        <w:rPr>
          <w:rFonts w:eastAsia="Times New Roman"/>
          <w:color w:val="008000"/>
          <w:lang w:val="en-GB"/>
        </w:rPr>
        <w:t xml:space="preserve">and surreptitious substitution </w:t>
      </w:r>
      <w:r>
        <w:rPr>
          <w:rFonts w:eastAsia="Times New Roman"/>
          <w:color w:val="008000"/>
          <w:lang w:val="en-GB"/>
        </w:rPr>
        <w:t xml:space="preserve">of materials </w:t>
      </w:r>
      <w:r w:rsidR="00C77292">
        <w:rPr>
          <w:rFonts w:eastAsia="Times New Roman"/>
          <w:color w:val="008000"/>
          <w:lang w:val="en-GB"/>
        </w:rPr>
        <w:t>must be policed and embodied impacts and loss of in use performance must all be accounted for.</w:t>
      </w:r>
    </w:p>
    <w:p w14:paraId="4A9CD754" w14:textId="520617F1" w:rsidR="00955E6B" w:rsidRPr="00C6757A" w:rsidRDefault="00955E6B" w:rsidP="00033AC2">
      <w:pPr>
        <w:pStyle w:val="ListParagraph"/>
        <w:numPr>
          <w:ilvl w:val="0"/>
          <w:numId w:val="10"/>
        </w:numPr>
        <w:spacing w:before="100" w:beforeAutospacing="1" w:after="100" w:afterAutospacing="1"/>
        <w:rPr>
          <w:rFonts w:eastAsia="Times New Roman"/>
          <w:color w:val="008000"/>
          <w:lang w:val="en-GB"/>
        </w:rPr>
      </w:pPr>
      <w:r w:rsidRPr="00C6757A">
        <w:rPr>
          <w:rFonts w:eastAsia="Times New Roman"/>
          <w:color w:val="008000"/>
          <w:lang w:val="en-GB"/>
        </w:rPr>
        <w:t xml:space="preserve">UK </w:t>
      </w:r>
      <w:r w:rsidR="008A6C86" w:rsidRPr="00C6757A">
        <w:rPr>
          <w:rFonts w:eastAsia="Times New Roman"/>
          <w:color w:val="008000"/>
          <w:lang w:val="en-GB"/>
        </w:rPr>
        <w:t>could adopt a similar approach but focus on Energy or Carbon</w:t>
      </w:r>
      <w:r w:rsidR="00B6141A">
        <w:rPr>
          <w:rFonts w:eastAsia="Times New Roman"/>
          <w:color w:val="008000"/>
          <w:lang w:val="en-GB"/>
        </w:rPr>
        <w:t xml:space="preserve"> alone</w:t>
      </w:r>
      <w:r w:rsidR="008A6C86" w:rsidRPr="00C6757A">
        <w:rPr>
          <w:rFonts w:eastAsia="Times New Roman"/>
          <w:color w:val="008000"/>
          <w:lang w:val="en-GB"/>
        </w:rPr>
        <w:t xml:space="preserve"> </w:t>
      </w:r>
    </w:p>
    <w:p w14:paraId="7C6F64B2" w14:textId="77777777" w:rsidR="00EB4F6D" w:rsidRDefault="00EB4F6D" w:rsidP="003D7515">
      <w:pPr>
        <w:spacing w:before="100" w:beforeAutospacing="1" w:after="100" w:afterAutospacing="1"/>
        <w:rPr>
          <w:rFonts w:eastAsia="Times New Roman"/>
          <w:lang w:val="en-GB"/>
        </w:rPr>
      </w:pPr>
      <w:r w:rsidRPr="00E87A77">
        <w:rPr>
          <w:rFonts w:eastAsia="Times New Roman"/>
          <w:lang w:val="en-GB"/>
        </w:rPr>
        <w:t>What methods account for embodied carbon in buildings and how can this be consistently monitored and applied across the sector?</w:t>
      </w:r>
    </w:p>
    <w:p w14:paraId="3FDE307C" w14:textId="77777777" w:rsidR="00B6141A" w:rsidRDefault="00B6141A" w:rsidP="00B6141A">
      <w:pPr>
        <w:pStyle w:val="ListParagraph"/>
        <w:numPr>
          <w:ilvl w:val="0"/>
          <w:numId w:val="13"/>
        </w:numPr>
        <w:spacing w:before="100" w:beforeAutospacing="1" w:after="100" w:afterAutospacing="1"/>
        <w:rPr>
          <w:rFonts w:eastAsia="Times New Roman"/>
          <w:color w:val="008000"/>
          <w:lang w:val="en-GB"/>
        </w:rPr>
      </w:pPr>
      <w:r>
        <w:rPr>
          <w:rFonts w:eastAsia="Times New Roman"/>
          <w:color w:val="008000"/>
          <w:lang w:val="en-GB"/>
        </w:rPr>
        <w:t>Government and Authoritative bodies, Institutions and private enterprise publications and tools are fast entering the market</w:t>
      </w:r>
    </w:p>
    <w:p w14:paraId="3D64C8DE" w14:textId="7B5F327F" w:rsidR="001B17FB" w:rsidRPr="001B17FB" w:rsidRDefault="001B17FB" w:rsidP="001B17FB">
      <w:pPr>
        <w:spacing w:before="100" w:beforeAutospacing="1" w:after="100" w:afterAutospacing="1"/>
        <w:rPr>
          <w:rFonts w:eastAsia="Times New Roman"/>
          <w:color w:val="008000"/>
          <w:lang w:val="en-GB"/>
        </w:rPr>
      </w:pPr>
      <w:r>
        <w:rPr>
          <w:rFonts w:eastAsia="Times New Roman"/>
          <w:color w:val="008000"/>
          <w:lang w:val="en-GB"/>
        </w:rPr>
        <w:t>Targets</w:t>
      </w:r>
    </w:p>
    <w:p w14:paraId="3B84649C" w14:textId="77777777" w:rsidR="0028766A" w:rsidRPr="00890A47" w:rsidRDefault="0028766A" w:rsidP="0028766A">
      <w:pPr>
        <w:pStyle w:val="ListParagraph"/>
        <w:numPr>
          <w:ilvl w:val="0"/>
          <w:numId w:val="13"/>
        </w:numPr>
        <w:spacing w:before="100" w:beforeAutospacing="1" w:after="100" w:afterAutospacing="1"/>
        <w:rPr>
          <w:rFonts w:eastAsia="Times New Roman"/>
          <w:color w:val="008000"/>
          <w:lang w:val="en-GB"/>
        </w:rPr>
      </w:pPr>
      <w:r w:rsidRPr="00890A47">
        <w:rPr>
          <w:rFonts w:eastAsia="Times New Roman"/>
          <w:color w:val="008000"/>
          <w:lang w:val="en-GB"/>
        </w:rPr>
        <w:t>NZC 2050, Construction 2025, CCC 2019, The Construction Playbook 2020,</w:t>
      </w:r>
    </w:p>
    <w:p w14:paraId="61148BE3" w14:textId="1F3B6C16" w:rsidR="0028766A" w:rsidRDefault="0028766A" w:rsidP="0028766A">
      <w:pPr>
        <w:pStyle w:val="ListParagraph"/>
        <w:numPr>
          <w:ilvl w:val="0"/>
          <w:numId w:val="13"/>
        </w:numPr>
        <w:spacing w:before="100" w:beforeAutospacing="1" w:after="100" w:afterAutospacing="1"/>
        <w:rPr>
          <w:rFonts w:eastAsia="Times New Roman"/>
          <w:color w:val="008000"/>
          <w:lang w:val="en-GB"/>
        </w:rPr>
      </w:pPr>
      <w:r w:rsidRPr="00890A47">
        <w:rPr>
          <w:rFonts w:eastAsia="Times New Roman"/>
          <w:color w:val="008000"/>
          <w:lang w:val="en-GB"/>
        </w:rPr>
        <w:t>National Infrastructure St</w:t>
      </w:r>
      <w:r w:rsidR="001B17FB">
        <w:rPr>
          <w:rFonts w:eastAsia="Times New Roman"/>
          <w:color w:val="008000"/>
          <w:lang w:val="en-GB"/>
        </w:rPr>
        <w:t>rategy 2020,</w:t>
      </w:r>
    </w:p>
    <w:p w14:paraId="0A9CBDAA" w14:textId="3A24D9D5" w:rsidR="00F35EAB" w:rsidRDefault="00F35EAB" w:rsidP="0028766A">
      <w:pPr>
        <w:pStyle w:val="ListParagraph"/>
        <w:numPr>
          <w:ilvl w:val="0"/>
          <w:numId w:val="13"/>
        </w:numPr>
        <w:spacing w:before="100" w:beforeAutospacing="1" w:after="100" w:afterAutospacing="1"/>
        <w:rPr>
          <w:rFonts w:eastAsia="Times New Roman"/>
          <w:color w:val="008000"/>
          <w:lang w:val="en-GB"/>
        </w:rPr>
      </w:pPr>
      <w:r>
        <w:rPr>
          <w:rFonts w:eastAsia="Times New Roman"/>
          <w:color w:val="008000"/>
          <w:lang w:val="en-GB"/>
        </w:rPr>
        <w:t>RIBA 2030 Carbon Challenge, LETI and other targets</w:t>
      </w:r>
    </w:p>
    <w:p w14:paraId="1B602C12" w14:textId="183B0AA5" w:rsidR="00D17AEE" w:rsidRPr="00D17AEE" w:rsidRDefault="00D17AEE" w:rsidP="00D17AEE">
      <w:pPr>
        <w:spacing w:before="100" w:beforeAutospacing="1" w:after="100" w:afterAutospacing="1"/>
        <w:rPr>
          <w:rFonts w:eastAsia="Times New Roman"/>
          <w:color w:val="008000"/>
          <w:lang w:val="en-GB"/>
        </w:rPr>
      </w:pPr>
      <w:r w:rsidRPr="00D17AEE">
        <w:rPr>
          <w:rFonts w:eastAsia="Times New Roman"/>
          <w:color w:val="008000"/>
          <w:lang w:val="en-GB"/>
        </w:rPr>
        <w:t>Consistency</w:t>
      </w:r>
    </w:p>
    <w:p w14:paraId="427C0028" w14:textId="77777777" w:rsidR="0028766A" w:rsidRPr="003413EA" w:rsidRDefault="0028766A" w:rsidP="0028766A">
      <w:pPr>
        <w:pStyle w:val="ListParagraph"/>
        <w:numPr>
          <w:ilvl w:val="0"/>
          <w:numId w:val="13"/>
        </w:numPr>
        <w:spacing w:before="100" w:beforeAutospacing="1" w:after="100" w:afterAutospacing="1"/>
        <w:rPr>
          <w:rFonts w:eastAsia="Times New Roman"/>
          <w:color w:val="008000"/>
          <w:lang w:val="en-GB"/>
        </w:rPr>
      </w:pPr>
      <w:r w:rsidRPr="003413EA">
        <w:rPr>
          <w:rFonts w:eastAsia="Times New Roman"/>
          <w:color w:val="008000"/>
          <w:lang w:val="en-GB"/>
        </w:rPr>
        <w:t>RICS Carbon calculator 2017 a common reference for many</w:t>
      </w:r>
    </w:p>
    <w:p w14:paraId="2A1EE76F" w14:textId="77777777" w:rsidR="0028766A" w:rsidRPr="003413EA" w:rsidRDefault="0028766A" w:rsidP="0028766A">
      <w:pPr>
        <w:pStyle w:val="ListParagraph"/>
        <w:numPr>
          <w:ilvl w:val="0"/>
          <w:numId w:val="13"/>
        </w:numPr>
        <w:spacing w:before="100" w:beforeAutospacing="1" w:after="100" w:afterAutospacing="1"/>
        <w:rPr>
          <w:rFonts w:eastAsia="Times New Roman"/>
          <w:color w:val="008000"/>
          <w:lang w:val="en-GB"/>
        </w:rPr>
      </w:pPr>
      <w:r w:rsidRPr="003413EA">
        <w:rPr>
          <w:rFonts w:eastAsia="Times New Roman"/>
          <w:color w:val="008000"/>
          <w:lang w:val="en-GB"/>
        </w:rPr>
        <w:t>ICE Inventory carbon and Energy V3 2019 a common source for many</w:t>
      </w:r>
    </w:p>
    <w:p w14:paraId="116C6B2A" w14:textId="5E33F2B9" w:rsidR="00110062" w:rsidRPr="003413EA" w:rsidRDefault="00110062" w:rsidP="0028766A">
      <w:pPr>
        <w:pStyle w:val="ListParagraph"/>
        <w:numPr>
          <w:ilvl w:val="0"/>
          <w:numId w:val="13"/>
        </w:numPr>
        <w:spacing w:before="100" w:beforeAutospacing="1" w:after="100" w:afterAutospacing="1"/>
        <w:rPr>
          <w:rFonts w:eastAsia="Times New Roman"/>
          <w:color w:val="008000"/>
          <w:lang w:val="en-GB"/>
        </w:rPr>
      </w:pPr>
      <w:r w:rsidRPr="003413EA">
        <w:rPr>
          <w:rFonts w:eastAsia="Times New Roman"/>
          <w:color w:val="008000"/>
          <w:lang w:val="en-GB"/>
        </w:rPr>
        <w:t>Many LCA EPD databases provide a common source of product data</w:t>
      </w:r>
    </w:p>
    <w:p w14:paraId="67B86EED" w14:textId="449BDA8D" w:rsidR="0028766A" w:rsidRDefault="0028766A" w:rsidP="001B17FB">
      <w:pPr>
        <w:spacing w:before="100" w:beforeAutospacing="1" w:after="100" w:afterAutospacing="1"/>
        <w:rPr>
          <w:rFonts w:eastAsia="Times New Roman"/>
          <w:color w:val="008000"/>
          <w:lang w:val="en-GB"/>
        </w:rPr>
      </w:pPr>
      <w:r>
        <w:rPr>
          <w:rFonts w:eastAsia="Times New Roman"/>
          <w:color w:val="008000"/>
          <w:lang w:val="en-GB"/>
        </w:rPr>
        <w:t>Monitoring</w:t>
      </w:r>
    </w:p>
    <w:p w14:paraId="58308751" w14:textId="58C41560" w:rsidR="005A01A5" w:rsidRDefault="005A01A5" w:rsidP="001B17FB">
      <w:pPr>
        <w:pStyle w:val="ListParagraph"/>
        <w:numPr>
          <w:ilvl w:val="0"/>
          <w:numId w:val="15"/>
        </w:numPr>
        <w:spacing w:before="100" w:beforeAutospacing="1" w:after="100" w:afterAutospacing="1"/>
        <w:rPr>
          <w:rFonts w:eastAsia="Times New Roman"/>
          <w:color w:val="008000"/>
          <w:lang w:val="en-GB"/>
        </w:rPr>
      </w:pPr>
      <w:r>
        <w:rPr>
          <w:rFonts w:eastAsia="Times New Roman"/>
          <w:color w:val="008000"/>
          <w:lang w:val="en-GB"/>
        </w:rPr>
        <w:t>Embodied:</w:t>
      </w:r>
    </w:p>
    <w:p w14:paraId="6AD0282C" w14:textId="314A56B9" w:rsidR="00F35EAB" w:rsidRDefault="00F35EAB" w:rsidP="00B6141A">
      <w:pPr>
        <w:pStyle w:val="ListParagraph"/>
        <w:numPr>
          <w:ilvl w:val="1"/>
          <w:numId w:val="15"/>
        </w:numPr>
        <w:spacing w:before="100" w:beforeAutospacing="1" w:after="100" w:afterAutospacing="1"/>
        <w:rPr>
          <w:rFonts w:eastAsia="Times New Roman"/>
          <w:color w:val="008000"/>
          <w:lang w:val="en-GB"/>
        </w:rPr>
      </w:pPr>
      <w:r>
        <w:rPr>
          <w:rFonts w:eastAsia="Times New Roman"/>
          <w:color w:val="008000"/>
          <w:lang w:val="en-GB"/>
        </w:rPr>
        <w:t>Post Grenfell</w:t>
      </w:r>
      <w:r w:rsidR="005A01A5">
        <w:rPr>
          <w:rFonts w:eastAsia="Times New Roman"/>
          <w:color w:val="008000"/>
          <w:lang w:val="en-GB"/>
        </w:rPr>
        <w:t>’s Golden-</w:t>
      </w:r>
      <w:r>
        <w:rPr>
          <w:rFonts w:eastAsia="Times New Roman"/>
          <w:color w:val="008000"/>
          <w:lang w:val="en-GB"/>
        </w:rPr>
        <w:t xml:space="preserve">Thread of information, Information Warehouse and </w:t>
      </w:r>
      <w:r w:rsidR="005A01A5">
        <w:rPr>
          <w:rFonts w:eastAsia="Times New Roman"/>
          <w:color w:val="008000"/>
          <w:lang w:val="en-GB"/>
        </w:rPr>
        <w:t xml:space="preserve">project </w:t>
      </w:r>
      <w:r>
        <w:rPr>
          <w:rFonts w:eastAsia="Times New Roman"/>
          <w:color w:val="008000"/>
          <w:lang w:val="en-GB"/>
        </w:rPr>
        <w:t>monitoring looking for anomalies</w:t>
      </w:r>
      <w:r w:rsidR="005A01A5">
        <w:rPr>
          <w:rFonts w:eastAsia="Times New Roman"/>
          <w:color w:val="008000"/>
          <w:lang w:val="en-GB"/>
        </w:rPr>
        <w:t>?</w:t>
      </w:r>
    </w:p>
    <w:p w14:paraId="0BEDD28C" w14:textId="58A8A0E0" w:rsidR="005A01A5" w:rsidRDefault="005A01A5" w:rsidP="00B6141A">
      <w:pPr>
        <w:pStyle w:val="ListParagraph"/>
        <w:numPr>
          <w:ilvl w:val="1"/>
          <w:numId w:val="15"/>
        </w:numPr>
        <w:spacing w:before="100" w:beforeAutospacing="1" w:after="100" w:afterAutospacing="1"/>
        <w:rPr>
          <w:rFonts w:eastAsia="Times New Roman"/>
          <w:color w:val="008000"/>
          <w:lang w:val="en-GB"/>
        </w:rPr>
      </w:pPr>
      <w:r>
        <w:rPr>
          <w:rFonts w:eastAsia="Times New Roman"/>
          <w:color w:val="008000"/>
          <w:lang w:val="en-GB"/>
        </w:rPr>
        <w:t>Post GreenDeal and ECO’s PAS 2035 and Information Warehouse and project monitoring looking for anomalies?</w:t>
      </w:r>
    </w:p>
    <w:p w14:paraId="5876EA03" w14:textId="77777777" w:rsidR="00EB4F6D" w:rsidRDefault="00EB4F6D" w:rsidP="003D7515">
      <w:pPr>
        <w:spacing w:before="100" w:beforeAutospacing="1" w:after="100" w:afterAutospacing="1"/>
        <w:rPr>
          <w:rFonts w:eastAsia="Times New Roman"/>
          <w:lang w:val="en-GB"/>
        </w:rPr>
      </w:pPr>
      <w:r w:rsidRPr="00E87A77">
        <w:rPr>
          <w:rFonts w:eastAsia="Times New Roman"/>
          <w:lang w:val="en-GB"/>
        </w:rPr>
        <w:t>Should the embodied carbon impact of alternative building materials take into account the carbon cost of manufacture and delivery to site, enabling customers to assess the relative impact of imported versus domestically sourced materials?</w:t>
      </w:r>
    </w:p>
    <w:p w14:paraId="6645D144" w14:textId="11C0182F" w:rsidR="00484C67" w:rsidRPr="00110062" w:rsidRDefault="00484C67" w:rsidP="00110062">
      <w:pPr>
        <w:pStyle w:val="ListParagraph"/>
        <w:numPr>
          <w:ilvl w:val="0"/>
          <w:numId w:val="14"/>
        </w:numPr>
        <w:spacing w:before="100" w:beforeAutospacing="1" w:after="100" w:afterAutospacing="1"/>
        <w:rPr>
          <w:rFonts w:eastAsia="Times New Roman"/>
          <w:color w:val="008000"/>
          <w:lang w:val="en-GB"/>
        </w:rPr>
      </w:pPr>
      <w:r w:rsidRPr="00ED6100">
        <w:rPr>
          <w:rFonts w:eastAsia="Times New Roman"/>
          <w:color w:val="008000"/>
          <w:lang w:val="en-GB"/>
        </w:rPr>
        <w:t>Absolutely yes</w:t>
      </w:r>
      <w:r w:rsidR="00110062">
        <w:rPr>
          <w:rFonts w:eastAsia="Times New Roman"/>
          <w:color w:val="008000"/>
          <w:lang w:val="en-GB"/>
        </w:rPr>
        <w:t xml:space="preserve">, </w:t>
      </w:r>
      <w:r w:rsidRPr="00110062">
        <w:rPr>
          <w:rFonts w:eastAsia="Times New Roman"/>
          <w:color w:val="008000"/>
          <w:lang w:val="en-GB"/>
        </w:rPr>
        <w:t>I cannot imagine any reason why not</w:t>
      </w:r>
    </w:p>
    <w:p w14:paraId="4A4841C9" w14:textId="50B42818" w:rsidR="0038307C" w:rsidRPr="00ED6100" w:rsidRDefault="0038307C" w:rsidP="00484C67">
      <w:pPr>
        <w:pStyle w:val="ListParagraph"/>
        <w:numPr>
          <w:ilvl w:val="0"/>
          <w:numId w:val="14"/>
        </w:numPr>
        <w:spacing w:before="100" w:beforeAutospacing="1" w:after="100" w:afterAutospacing="1"/>
        <w:rPr>
          <w:rFonts w:eastAsia="Times New Roman"/>
          <w:color w:val="008000"/>
          <w:lang w:val="en-GB"/>
        </w:rPr>
      </w:pPr>
      <w:r w:rsidRPr="00ED6100">
        <w:rPr>
          <w:rFonts w:eastAsia="Times New Roman"/>
          <w:color w:val="008000"/>
          <w:lang w:val="en-GB"/>
        </w:rPr>
        <w:t>Post-</w:t>
      </w:r>
      <w:proofErr w:type="spellStart"/>
      <w:proofErr w:type="gramStart"/>
      <w:r w:rsidRPr="00ED6100">
        <w:rPr>
          <w:rFonts w:eastAsia="Times New Roman"/>
          <w:color w:val="008000"/>
          <w:lang w:val="en-GB"/>
        </w:rPr>
        <w:t>Brexit</w:t>
      </w:r>
      <w:proofErr w:type="spellEnd"/>
      <w:r w:rsidRPr="00ED6100">
        <w:rPr>
          <w:rFonts w:eastAsia="Times New Roman"/>
          <w:color w:val="008000"/>
          <w:lang w:val="en-GB"/>
        </w:rPr>
        <w:t xml:space="preserve"> </w:t>
      </w:r>
      <w:r w:rsidR="00484C67" w:rsidRPr="00ED6100">
        <w:rPr>
          <w:rFonts w:eastAsia="Times New Roman"/>
          <w:color w:val="008000"/>
          <w:lang w:val="en-GB"/>
        </w:rPr>
        <w:t xml:space="preserve"> Government</w:t>
      </w:r>
      <w:proofErr w:type="gramEnd"/>
      <w:r w:rsidR="00484C67" w:rsidRPr="00ED6100">
        <w:rPr>
          <w:rFonts w:eastAsia="Times New Roman"/>
          <w:color w:val="008000"/>
          <w:lang w:val="en-GB"/>
        </w:rPr>
        <w:t xml:space="preserve"> </w:t>
      </w:r>
      <w:r w:rsidRPr="00ED6100">
        <w:rPr>
          <w:rFonts w:eastAsia="Times New Roman"/>
          <w:color w:val="008000"/>
          <w:lang w:val="en-GB"/>
        </w:rPr>
        <w:t>might</w:t>
      </w:r>
      <w:r w:rsidR="00484C67" w:rsidRPr="00ED6100">
        <w:rPr>
          <w:rFonts w:eastAsia="Times New Roman"/>
          <w:color w:val="008000"/>
          <w:lang w:val="en-GB"/>
        </w:rPr>
        <w:t xml:space="preserve"> wish to </w:t>
      </w:r>
      <w:r w:rsidR="00ED6100" w:rsidRPr="00ED6100">
        <w:rPr>
          <w:rFonts w:eastAsia="Times New Roman"/>
          <w:color w:val="008000"/>
          <w:lang w:val="en-GB"/>
        </w:rPr>
        <w:t>encourage u</w:t>
      </w:r>
      <w:r w:rsidRPr="00ED6100">
        <w:rPr>
          <w:rFonts w:eastAsia="Times New Roman"/>
          <w:color w:val="008000"/>
          <w:lang w:val="en-GB"/>
        </w:rPr>
        <w:t>s to buy British</w:t>
      </w:r>
    </w:p>
    <w:p w14:paraId="5110A1FF" w14:textId="16B8807F" w:rsidR="0038307C" w:rsidRPr="00ED6100" w:rsidRDefault="00B67873" w:rsidP="00484C67">
      <w:pPr>
        <w:pStyle w:val="ListParagraph"/>
        <w:numPr>
          <w:ilvl w:val="0"/>
          <w:numId w:val="14"/>
        </w:numPr>
        <w:spacing w:before="100" w:beforeAutospacing="1" w:after="100" w:afterAutospacing="1"/>
        <w:rPr>
          <w:rFonts w:eastAsia="Times New Roman"/>
          <w:color w:val="008000"/>
          <w:lang w:val="en-GB"/>
        </w:rPr>
      </w:pPr>
      <w:r>
        <w:rPr>
          <w:rFonts w:eastAsia="Times New Roman"/>
          <w:color w:val="008000"/>
          <w:lang w:val="en-GB"/>
        </w:rPr>
        <w:t>S</w:t>
      </w:r>
      <w:r w:rsidR="0038307C" w:rsidRPr="00ED6100">
        <w:rPr>
          <w:rFonts w:eastAsia="Times New Roman"/>
          <w:color w:val="008000"/>
          <w:lang w:val="en-GB"/>
        </w:rPr>
        <w:t>pecify local where it is available, within 30-50 miles of a site</w:t>
      </w:r>
      <w:proofErr w:type="gramStart"/>
      <w:r w:rsidR="0038307C" w:rsidRPr="00ED6100">
        <w:rPr>
          <w:rFonts w:eastAsia="Times New Roman"/>
          <w:color w:val="008000"/>
          <w:lang w:val="en-GB"/>
        </w:rPr>
        <w:t>,  UK</w:t>
      </w:r>
      <w:proofErr w:type="gramEnd"/>
      <w:r w:rsidR="00B6141A">
        <w:rPr>
          <w:rFonts w:eastAsia="Times New Roman"/>
          <w:color w:val="008000"/>
          <w:lang w:val="en-GB"/>
        </w:rPr>
        <w:t xml:space="preserve"> or</w:t>
      </w:r>
      <w:r w:rsidR="0038307C" w:rsidRPr="00ED6100">
        <w:rPr>
          <w:rFonts w:eastAsia="Times New Roman"/>
          <w:color w:val="008000"/>
          <w:lang w:val="en-GB"/>
        </w:rPr>
        <w:t xml:space="preserve">  EU if not available in the UK, Intern</w:t>
      </w:r>
      <w:r w:rsidR="005A01A5">
        <w:rPr>
          <w:rFonts w:eastAsia="Times New Roman"/>
          <w:color w:val="008000"/>
          <w:lang w:val="en-GB"/>
        </w:rPr>
        <w:t xml:space="preserve">ational if nobody else makes it </w:t>
      </w:r>
      <w:r w:rsidR="00B6141A">
        <w:rPr>
          <w:rFonts w:eastAsia="Times New Roman"/>
          <w:color w:val="008000"/>
          <w:lang w:val="en-GB"/>
        </w:rPr>
        <w:t>or</w:t>
      </w:r>
      <w:r w:rsidR="005A01A5">
        <w:rPr>
          <w:rFonts w:eastAsia="Times New Roman"/>
          <w:color w:val="008000"/>
          <w:lang w:val="en-GB"/>
        </w:rPr>
        <w:t xml:space="preserve"> reconsider the choice</w:t>
      </w:r>
      <w:r w:rsidR="00D5720A">
        <w:rPr>
          <w:rFonts w:eastAsia="Times New Roman"/>
          <w:color w:val="008000"/>
          <w:lang w:val="en-GB"/>
        </w:rPr>
        <w:t>.</w:t>
      </w:r>
    </w:p>
    <w:p w14:paraId="1ABD5603" w14:textId="6C996D08" w:rsidR="00ED6100" w:rsidRPr="00ED6100" w:rsidRDefault="00ED6100" w:rsidP="00484C67">
      <w:pPr>
        <w:pStyle w:val="ListParagraph"/>
        <w:numPr>
          <w:ilvl w:val="0"/>
          <w:numId w:val="14"/>
        </w:numPr>
        <w:spacing w:before="100" w:beforeAutospacing="1" w:after="100" w:afterAutospacing="1"/>
        <w:rPr>
          <w:rFonts w:eastAsia="Times New Roman"/>
          <w:color w:val="008000"/>
          <w:lang w:val="en-GB"/>
        </w:rPr>
      </w:pPr>
      <w:r w:rsidRPr="00ED6100">
        <w:rPr>
          <w:rFonts w:eastAsia="Times New Roman"/>
          <w:color w:val="008000"/>
          <w:lang w:val="en-GB"/>
        </w:rPr>
        <w:t>Most of the environmental best practice natural materials come from mainland Europe.</w:t>
      </w:r>
    </w:p>
    <w:p w14:paraId="1EBD861E" w14:textId="3AA97C7B" w:rsidR="0038307C" w:rsidRPr="00ED6100" w:rsidRDefault="00CF5270" w:rsidP="00484C67">
      <w:pPr>
        <w:pStyle w:val="ListParagraph"/>
        <w:numPr>
          <w:ilvl w:val="0"/>
          <w:numId w:val="14"/>
        </w:numPr>
        <w:spacing w:before="100" w:beforeAutospacing="1" w:after="100" w:afterAutospacing="1"/>
        <w:rPr>
          <w:rFonts w:eastAsia="Times New Roman"/>
          <w:color w:val="008000"/>
          <w:lang w:val="en-GB"/>
        </w:rPr>
      </w:pPr>
      <w:r w:rsidRPr="00ED6100">
        <w:rPr>
          <w:rFonts w:eastAsia="Times New Roman"/>
          <w:color w:val="008000"/>
          <w:lang w:val="en-GB"/>
        </w:rPr>
        <w:t>Fiduciary Rules driven Contractors will source internationally if it can be found cheaper</w:t>
      </w:r>
      <w:r w:rsidR="00A241DA">
        <w:rPr>
          <w:rFonts w:eastAsia="Times New Roman"/>
          <w:color w:val="008000"/>
          <w:lang w:val="en-GB"/>
        </w:rPr>
        <w:t xml:space="preserve">, usually at the expense of social </w:t>
      </w:r>
      <w:r w:rsidR="00B67873">
        <w:rPr>
          <w:rFonts w:eastAsia="Times New Roman"/>
          <w:color w:val="008000"/>
          <w:lang w:val="en-GB"/>
        </w:rPr>
        <w:t>sustainability</w:t>
      </w:r>
      <w:r w:rsidR="00A241DA">
        <w:rPr>
          <w:rFonts w:eastAsia="Times New Roman"/>
          <w:color w:val="008000"/>
          <w:lang w:val="en-GB"/>
        </w:rPr>
        <w:t>.</w:t>
      </w:r>
    </w:p>
    <w:p w14:paraId="4840905C" w14:textId="131952CD" w:rsidR="00CF5270" w:rsidRPr="00ED6100" w:rsidRDefault="00CF5270" w:rsidP="00484C67">
      <w:pPr>
        <w:pStyle w:val="ListParagraph"/>
        <w:numPr>
          <w:ilvl w:val="0"/>
          <w:numId w:val="14"/>
        </w:numPr>
        <w:spacing w:before="100" w:beforeAutospacing="1" w:after="100" w:afterAutospacing="1"/>
        <w:rPr>
          <w:rFonts w:eastAsia="Times New Roman"/>
          <w:color w:val="008000"/>
          <w:lang w:val="en-GB"/>
        </w:rPr>
      </w:pPr>
      <w:r w:rsidRPr="00ED6100">
        <w:rPr>
          <w:rFonts w:eastAsia="Times New Roman"/>
          <w:color w:val="008000"/>
          <w:lang w:val="en-GB"/>
        </w:rPr>
        <w:t>Carbon impacts of energy production in the source countries must be taken into account following LCA rules and in EE EC SC data outputs</w:t>
      </w:r>
    </w:p>
    <w:p w14:paraId="64FC5DEA" w14:textId="76427E25" w:rsidR="00EB4F6D" w:rsidRDefault="00EB4F6D" w:rsidP="003D7515">
      <w:pPr>
        <w:spacing w:before="100" w:beforeAutospacing="1" w:after="100" w:afterAutospacing="1"/>
        <w:rPr>
          <w:rFonts w:eastAsia="Times New Roman"/>
          <w:lang w:val="en-GB"/>
        </w:rPr>
      </w:pPr>
      <w:r w:rsidRPr="00E87A77">
        <w:rPr>
          <w:rFonts w:eastAsia="Times New Roman"/>
          <w:lang w:val="en-GB"/>
        </w:rPr>
        <w:t xml:space="preserve">How well is green </w:t>
      </w:r>
      <w:r w:rsidR="00C57C43" w:rsidRPr="00C57C43">
        <w:rPr>
          <w:rFonts w:eastAsia="Times New Roman"/>
          <w:color w:val="008000"/>
          <w:lang w:val="en-GB"/>
        </w:rPr>
        <w:t>and blue</w:t>
      </w:r>
      <w:r w:rsidR="00C57C43">
        <w:rPr>
          <w:rFonts w:eastAsia="Times New Roman"/>
          <w:lang w:val="en-GB"/>
        </w:rPr>
        <w:t xml:space="preserve"> </w:t>
      </w:r>
      <w:r w:rsidRPr="00E87A77">
        <w:rPr>
          <w:rFonts w:eastAsia="Times New Roman"/>
          <w:lang w:val="en-GB"/>
        </w:rPr>
        <w:t>infrastructure being incorporated into building design and developments to achieve climate resilience and other benefits?</w:t>
      </w:r>
    </w:p>
    <w:p w14:paraId="40ABB845" w14:textId="664AF3E6" w:rsidR="00EB4F6D" w:rsidRDefault="00EB4F6D" w:rsidP="003D7515">
      <w:pPr>
        <w:spacing w:before="100" w:beforeAutospacing="1" w:after="100" w:afterAutospacing="1"/>
        <w:rPr>
          <w:rFonts w:eastAsia="Times New Roman"/>
          <w:lang w:val="en-GB"/>
        </w:rPr>
      </w:pPr>
      <w:r w:rsidRPr="00E87A77">
        <w:rPr>
          <w:rFonts w:eastAsia="Times New Roman"/>
          <w:lang w:val="en-GB"/>
        </w:rPr>
        <w:t>How should we take into account the use of materials to minimise carbon footprint, such as use of water harvesting from the roof, grey water circulation, separate foul and surface water drainage systems, porous surfaces for hard</w:t>
      </w:r>
      <w:r w:rsidR="00F64CD7">
        <w:rPr>
          <w:rFonts w:eastAsia="Times New Roman"/>
          <w:lang w:val="en-GB"/>
        </w:rPr>
        <w:t>-</w:t>
      </w:r>
      <w:r w:rsidRPr="00E87A77">
        <w:rPr>
          <w:rFonts w:eastAsia="Times New Roman"/>
          <w:lang w:val="en-GB"/>
        </w:rPr>
        <w:t>standing, energy generation systems such as solar panels?</w:t>
      </w:r>
    </w:p>
    <w:p w14:paraId="46BA7527" w14:textId="1221A703" w:rsidR="000D28CE" w:rsidRDefault="000D28CE"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 xml:space="preserve">Water has a </w:t>
      </w:r>
      <w:r w:rsidR="00A22DD7">
        <w:rPr>
          <w:rFonts w:eastAsia="Times New Roman"/>
          <w:color w:val="008000"/>
          <w:lang w:val="en-GB"/>
        </w:rPr>
        <w:t xml:space="preserve">materials, </w:t>
      </w:r>
      <w:r>
        <w:rPr>
          <w:rFonts w:eastAsia="Times New Roman"/>
          <w:color w:val="008000"/>
          <w:lang w:val="en-GB"/>
        </w:rPr>
        <w:t>carbon</w:t>
      </w:r>
      <w:r w:rsidR="00852D87">
        <w:rPr>
          <w:rFonts w:eastAsia="Times New Roman"/>
          <w:color w:val="008000"/>
          <w:lang w:val="en-GB"/>
        </w:rPr>
        <w:t>,</w:t>
      </w:r>
      <w:r w:rsidR="00A22DD7">
        <w:rPr>
          <w:rFonts w:eastAsia="Times New Roman"/>
          <w:color w:val="008000"/>
          <w:lang w:val="en-GB"/>
        </w:rPr>
        <w:t xml:space="preserve"> energy, </w:t>
      </w:r>
      <w:r>
        <w:rPr>
          <w:rFonts w:eastAsia="Times New Roman"/>
          <w:color w:val="008000"/>
          <w:lang w:val="en-GB"/>
        </w:rPr>
        <w:t xml:space="preserve">chemistry </w:t>
      </w:r>
      <w:r w:rsidR="00A22DD7">
        <w:rPr>
          <w:rFonts w:eastAsia="Times New Roman"/>
          <w:color w:val="008000"/>
          <w:lang w:val="en-GB"/>
        </w:rPr>
        <w:t xml:space="preserve">and even water </w:t>
      </w:r>
      <w:r>
        <w:rPr>
          <w:rFonts w:eastAsia="Times New Roman"/>
          <w:color w:val="008000"/>
          <w:lang w:val="en-GB"/>
        </w:rPr>
        <w:t>load (embodied carbon</w:t>
      </w:r>
      <w:proofErr w:type="gramStart"/>
      <w:r w:rsidR="00852D87">
        <w:rPr>
          <w:rFonts w:eastAsia="Times New Roman"/>
          <w:color w:val="008000"/>
          <w:lang w:val="en-GB"/>
        </w:rPr>
        <w:t xml:space="preserve">, </w:t>
      </w:r>
      <w:r w:rsidR="00FA1514">
        <w:rPr>
          <w:rFonts w:eastAsia="Times New Roman"/>
          <w:color w:val="008000"/>
          <w:lang w:val="en-GB"/>
        </w:rPr>
        <w:t xml:space="preserve"> energy</w:t>
      </w:r>
      <w:proofErr w:type="gramEnd"/>
      <w:r w:rsidR="00FA1514">
        <w:rPr>
          <w:rFonts w:eastAsia="Times New Roman"/>
          <w:color w:val="008000"/>
          <w:lang w:val="en-GB"/>
        </w:rPr>
        <w:t xml:space="preserve">  </w:t>
      </w:r>
      <w:r w:rsidR="00852D87">
        <w:rPr>
          <w:rFonts w:eastAsia="Times New Roman"/>
          <w:color w:val="008000"/>
          <w:lang w:val="en-GB"/>
        </w:rPr>
        <w:t>chemistry</w:t>
      </w:r>
      <w:r w:rsidR="00FA1514">
        <w:rPr>
          <w:rFonts w:eastAsia="Times New Roman"/>
          <w:color w:val="008000"/>
          <w:lang w:val="en-GB"/>
        </w:rPr>
        <w:t xml:space="preserve"> and even  water</w:t>
      </w:r>
      <w:r w:rsidR="00852D87">
        <w:rPr>
          <w:rFonts w:eastAsia="Times New Roman"/>
          <w:color w:val="008000"/>
          <w:lang w:val="en-GB"/>
        </w:rPr>
        <w:t>)</w:t>
      </w:r>
      <w:r w:rsidR="00021EB5">
        <w:rPr>
          <w:rFonts w:eastAsia="Times New Roman"/>
          <w:color w:val="008000"/>
          <w:lang w:val="en-GB"/>
        </w:rPr>
        <w:t xml:space="preserve"> at all stages of the supply and disposal path</w:t>
      </w:r>
    </w:p>
    <w:p w14:paraId="0354A500" w14:textId="3A0DF17E" w:rsidR="00852D87" w:rsidRDefault="00852D87"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Hot water has the additional carbon and energy load of heating directly or indirectly</w:t>
      </w:r>
    </w:p>
    <w:p w14:paraId="2575FA3E" w14:textId="0237E43D" w:rsidR="00852D87" w:rsidRDefault="00852D87"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Solar panel h</w:t>
      </w:r>
      <w:r w:rsidR="002D7907">
        <w:rPr>
          <w:rFonts w:eastAsia="Times New Roman"/>
          <w:color w:val="008000"/>
          <w:lang w:val="en-GB"/>
        </w:rPr>
        <w:t xml:space="preserve">eating of hot water has a low to zero </w:t>
      </w:r>
      <w:r>
        <w:rPr>
          <w:rFonts w:eastAsia="Times New Roman"/>
          <w:color w:val="008000"/>
          <w:lang w:val="en-GB"/>
        </w:rPr>
        <w:t xml:space="preserve">energy and </w:t>
      </w:r>
      <w:r w:rsidR="002D7907">
        <w:rPr>
          <w:rFonts w:eastAsia="Times New Roman"/>
          <w:color w:val="008000"/>
          <w:lang w:val="en-GB"/>
        </w:rPr>
        <w:t xml:space="preserve">low to zero carbon </w:t>
      </w:r>
      <w:proofErr w:type="gramStart"/>
      <w:r w:rsidR="002D7907">
        <w:rPr>
          <w:rFonts w:eastAsia="Times New Roman"/>
          <w:color w:val="008000"/>
          <w:lang w:val="en-GB"/>
        </w:rPr>
        <w:t>load</w:t>
      </w:r>
      <w:proofErr w:type="gramEnd"/>
      <w:r w:rsidR="002D7907">
        <w:rPr>
          <w:rFonts w:eastAsia="Times New Roman"/>
          <w:color w:val="008000"/>
          <w:lang w:val="en-GB"/>
        </w:rPr>
        <w:t xml:space="preserve"> and a Renewable Heat Incentive (RHI) a Government financial incentive.</w:t>
      </w:r>
    </w:p>
    <w:p w14:paraId="38AFA4A2" w14:textId="0DCC069B" w:rsidR="002D7907" w:rsidRDefault="002D7907"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 xml:space="preserve">Photovoltaic panel heating of hot water is </w:t>
      </w:r>
      <w:r w:rsidR="00FA1514">
        <w:rPr>
          <w:rFonts w:eastAsia="Times New Roman"/>
          <w:color w:val="008000"/>
          <w:lang w:val="en-GB"/>
        </w:rPr>
        <w:t>an option offered with Feed In T</w:t>
      </w:r>
      <w:r>
        <w:rPr>
          <w:rFonts w:eastAsia="Times New Roman"/>
          <w:color w:val="008000"/>
          <w:lang w:val="en-GB"/>
        </w:rPr>
        <w:t>ariff (FIT</w:t>
      </w:r>
      <w:r w:rsidR="00FA1514">
        <w:rPr>
          <w:rFonts w:eastAsia="Times New Roman"/>
          <w:color w:val="008000"/>
          <w:lang w:val="en-GB"/>
        </w:rPr>
        <w:t>)</w:t>
      </w:r>
      <w:r>
        <w:rPr>
          <w:rFonts w:eastAsia="Times New Roman"/>
          <w:color w:val="008000"/>
          <w:lang w:val="en-GB"/>
        </w:rPr>
        <w:t xml:space="preserve"> rather than RHI</w:t>
      </w:r>
      <w:r w:rsidR="00FA1514">
        <w:rPr>
          <w:rFonts w:eastAsia="Times New Roman"/>
          <w:color w:val="008000"/>
          <w:lang w:val="en-GB"/>
        </w:rPr>
        <w:t xml:space="preserve"> and con</w:t>
      </w:r>
      <w:r w:rsidR="00B549CB">
        <w:rPr>
          <w:rFonts w:eastAsia="Times New Roman"/>
          <w:color w:val="008000"/>
          <w:lang w:val="en-GB"/>
        </w:rPr>
        <w:t>sists of one technology not two.</w:t>
      </w:r>
    </w:p>
    <w:p w14:paraId="3CC836E6" w14:textId="03DF7B74" w:rsidR="00B549CB" w:rsidRDefault="00394E6D"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Foul water (</w:t>
      </w:r>
      <w:r w:rsidR="00D0346A">
        <w:rPr>
          <w:rFonts w:eastAsia="Times New Roman"/>
          <w:color w:val="008000"/>
          <w:lang w:val="en-GB"/>
        </w:rPr>
        <w:t>Grey and Black w</w:t>
      </w:r>
      <w:r w:rsidR="00B549CB">
        <w:rPr>
          <w:rFonts w:eastAsia="Times New Roman"/>
          <w:color w:val="008000"/>
          <w:lang w:val="en-GB"/>
        </w:rPr>
        <w:t>aste water</w:t>
      </w:r>
      <w:r>
        <w:rPr>
          <w:rFonts w:eastAsia="Times New Roman"/>
          <w:color w:val="008000"/>
          <w:lang w:val="en-GB"/>
        </w:rPr>
        <w:t>)</w:t>
      </w:r>
      <w:r w:rsidR="00B549CB">
        <w:rPr>
          <w:rFonts w:eastAsia="Times New Roman"/>
          <w:color w:val="008000"/>
          <w:lang w:val="en-GB"/>
        </w:rPr>
        <w:t xml:space="preserve"> </w:t>
      </w:r>
      <w:r>
        <w:rPr>
          <w:rFonts w:eastAsia="Times New Roman"/>
          <w:color w:val="008000"/>
          <w:lang w:val="en-GB"/>
        </w:rPr>
        <w:t xml:space="preserve">and combined sewer water, </w:t>
      </w:r>
      <w:r w:rsidR="00B549CB">
        <w:rPr>
          <w:rFonts w:eastAsia="Times New Roman"/>
          <w:color w:val="008000"/>
          <w:lang w:val="en-GB"/>
        </w:rPr>
        <w:t xml:space="preserve">needs cleaning within the </w:t>
      </w:r>
      <w:r w:rsidR="00D0346A">
        <w:rPr>
          <w:rFonts w:eastAsia="Times New Roman"/>
          <w:color w:val="008000"/>
          <w:lang w:val="en-GB"/>
        </w:rPr>
        <w:t xml:space="preserve">public </w:t>
      </w:r>
      <w:r w:rsidR="00B549CB">
        <w:rPr>
          <w:rFonts w:eastAsia="Times New Roman"/>
          <w:color w:val="008000"/>
          <w:lang w:val="en-GB"/>
        </w:rPr>
        <w:t>sewerage system</w:t>
      </w:r>
      <w:r w:rsidR="00D0346A">
        <w:rPr>
          <w:rFonts w:eastAsia="Times New Roman"/>
          <w:color w:val="008000"/>
          <w:lang w:val="en-GB"/>
        </w:rPr>
        <w:t xml:space="preserve"> before entering the public water mains</w:t>
      </w:r>
      <w:r>
        <w:rPr>
          <w:rFonts w:eastAsia="Times New Roman"/>
          <w:color w:val="008000"/>
          <w:lang w:val="en-GB"/>
        </w:rPr>
        <w:t xml:space="preserve"> or</w:t>
      </w:r>
      <w:r w:rsidR="00A84D15">
        <w:rPr>
          <w:rFonts w:eastAsia="Times New Roman"/>
          <w:color w:val="008000"/>
          <w:lang w:val="en-GB"/>
        </w:rPr>
        <w:t xml:space="preserve"> discharging to water courses,</w:t>
      </w:r>
      <w:r>
        <w:rPr>
          <w:rFonts w:eastAsia="Times New Roman"/>
          <w:color w:val="008000"/>
          <w:lang w:val="en-GB"/>
        </w:rPr>
        <w:t xml:space="preserve"> water bodies</w:t>
      </w:r>
      <w:r w:rsidR="00021EB5">
        <w:rPr>
          <w:rFonts w:eastAsia="Times New Roman"/>
          <w:color w:val="008000"/>
          <w:lang w:val="en-GB"/>
        </w:rPr>
        <w:t xml:space="preserve"> or oceans.</w:t>
      </w:r>
    </w:p>
    <w:p w14:paraId="017459DA" w14:textId="5DCA4261" w:rsidR="00394E6D" w:rsidRDefault="008C0697"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Rain</w:t>
      </w:r>
      <w:r w:rsidR="00394E6D">
        <w:rPr>
          <w:rFonts w:eastAsia="Times New Roman"/>
          <w:color w:val="008000"/>
          <w:lang w:val="en-GB"/>
        </w:rPr>
        <w:t xml:space="preserve">water and surface water </w:t>
      </w:r>
      <w:r>
        <w:rPr>
          <w:rFonts w:eastAsia="Times New Roman"/>
          <w:color w:val="008000"/>
          <w:lang w:val="en-GB"/>
        </w:rPr>
        <w:t>flows need mitigation measures and may need treatment before enter</w:t>
      </w:r>
      <w:r w:rsidR="00AA33DC">
        <w:rPr>
          <w:rFonts w:eastAsia="Times New Roman"/>
          <w:color w:val="008000"/>
          <w:lang w:val="en-GB"/>
        </w:rPr>
        <w:t>ing drains and sewers.</w:t>
      </w:r>
    </w:p>
    <w:p w14:paraId="5B8CAA8B" w14:textId="56C05D61" w:rsidR="00AA33DC" w:rsidRDefault="00AA33DC"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Living Roofs, Green, Brown and Blue roofs, Rain gardens along with Sustainable Urban Drainage Systems (SUD</w:t>
      </w:r>
      <w:r w:rsidR="00021EB5">
        <w:rPr>
          <w:rFonts w:eastAsia="Times New Roman"/>
          <w:color w:val="008000"/>
          <w:lang w:val="en-GB"/>
        </w:rPr>
        <w:t>S) need to be made more use of</w:t>
      </w:r>
      <w:r w:rsidR="00C03236">
        <w:rPr>
          <w:rFonts w:eastAsia="Times New Roman"/>
          <w:color w:val="008000"/>
          <w:lang w:val="en-GB"/>
        </w:rPr>
        <w:t>.</w:t>
      </w:r>
    </w:p>
    <w:p w14:paraId="2C39B15A" w14:textId="446B19C7" w:rsidR="00C03236" w:rsidRDefault="00C03236"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S</w:t>
      </w:r>
      <w:r w:rsidR="0072335F">
        <w:rPr>
          <w:rFonts w:eastAsia="Times New Roman"/>
          <w:color w:val="008000"/>
          <w:lang w:val="en-GB"/>
        </w:rPr>
        <w:t>UDS can be simple no-fines recycled or virgin aggre</w:t>
      </w:r>
      <w:r>
        <w:rPr>
          <w:rFonts w:eastAsia="Times New Roman"/>
          <w:color w:val="008000"/>
          <w:lang w:val="en-GB"/>
        </w:rPr>
        <w:t>gates</w:t>
      </w:r>
      <w:r w:rsidR="0072335F">
        <w:rPr>
          <w:rFonts w:eastAsia="Times New Roman"/>
          <w:color w:val="008000"/>
          <w:lang w:val="en-GB"/>
        </w:rPr>
        <w:t xml:space="preserve"> with microbe water cleaning and mineral filter beds</w:t>
      </w:r>
      <w:r>
        <w:rPr>
          <w:rFonts w:eastAsia="Times New Roman"/>
          <w:color w:val="008000"/>
          <w:lang w:val="en-GB"/>
        </w:rPr>
        <w:t xml:space="preserve">, </w:t>
      </w:r>
      <w:r w:rsidR="0072335F">
        <w:rPr>
          <w:rFonts w:eastAsia="Times New Roman"/>
          <w:color w:val="008000"/>
          <w:lang w:val="en-GB"/>
        </w:rPr>
        <w:t xml:space="preserve">plastic crates, pipes, tanks; with UV light cleaning, </w:t>
      </w:r>
      <w:r>
        <w:rPr>
          <w:rFonts w:eastAsia="Times New Roman"/>
          <w:color w:val="008000"/>
          <w:lang w:val="en-GB"/>
        </w:rPr>
        <w:t>with or w</w:t>
      </w:r>
      <w:r w:rsidR="0072335F">
        <w:rPr>
          <w:rFonts w:eastAsia="Times New Roman"/>
          <w:color w:val="008000"/>
          <w:lang w:val="en-GB"/>
        </w:rPr>
        <w:t>i</w:t>
      </w:r>
      <w:r>
        <w:rPr>
          <w:rFonts w:eastAsia="Times New Roman"/>
          <w:color w:val="008000"/>
          <w:lang w:val="en-GB"/>
        </w:rPr>
        <w:t>thout membranes</w:t>
      </w:r>
      <w:r w:rsidR="00021EB5">
        <w:rPr>
          <w:rFonts w:eastAsia="Times New Roman"/>
          <w:color w:val="008000"/>
          <w:lang w:val="en-GB"/>
        </w:rPr>
        <w:t>.</w:t>
      </w:r>
    </w:p>
    <w:p w14:paraId="79913CBD" w14:textId="2F8FCE35" w:rsidR="00D0346A" w:rsidRDefault="00A22DD7" w:rsidP="00D0346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 xml:space="preserve">Cold, hot, harvested </w:t>
      </w:r>
      <w:r w:rsidR="00C03236">
        <w:rPr>
          <w:rFonts w:eastAsia="Times New Roman"/>
          <w:color w:val="008000"/>
          <w:lang w:val="en-GB"/>
        </w:rPr>
        <w:t xml:space="preserve">rain water consumption </w:t>
      </w:r>
      <w:r w:rsidR="00D0346A">
        <w:rPr>
          <w:rFonts w:eastAsia="Times New Roman"/>
          <w:color w:val="008000"/>
          <w:lang w:val="en-GB"/>
        </w:rPr>
        <w:t xml:space="preserve">and waste </w:t>
      </w:r>
      <w:r w:rsidR="00C03236">
        <w:rPr>
          <w:rFonts w:eastAsia="Times New Roman"/>
          <w:color w:val="008000"/>
          <w:lang w:val="en-GB"/>
        </w:rPr>
        <w:t>grey</w:t>
      </w:r>
      <w:r w:rsidR="00A84D15">
        <w:rPr>
          <w:rFonts w:eastAsia="Times New Roman"/>
          <w:color w:val="008000"/>
          <w:lang w:val="en-GB"/>
        </w:rPr>
        <w:t>,</w:t>
      </w:r>
      <w:r w:rsidR="00D0346A">
        <w:rPr>
          <w:rFonts w:eastAsia="Times New Roman"/>
          <w:color w:val="008000"/>
          <w:lang w:val="en-GB"/>
        </w:rPr>
        <w:t xml:space="preserve"> black</w:t>
      </w:r>
      <w:r w:rsidR="00C03236">
        <w:rPr>
          <w:rFonts w:eastAsia="Times New Roman"/>
          <w:color w:val="008000"/>
          <w:lang w:val="en-GB"/>
        </w:rPr>
        <w:t>, combined</w:t>
      </w:r>
      <w:r w:rsidR="00D0346A">
        <w:rPr>
          <w:rFonts w:eastAsia="Times New Roman"/>
          <w:color w:val="008000"/>
          <w:lang w:val="en-GB"/>
        </w:rPr>
        <w:t xml:space="preserve"> water </w:t>
      </w:r>
      <w:r>
        <w:rPr>
          <w:rFonts w:eastAsia="Times New Roman"/>
          <w:color w:val="008000"/>
          <w:lang w:val="en-GB"/>
        </w:rPr>
        <w:t xml:space="preserve">and </w:t>
      </w:r>
      <w:r w:rsidR="00D0346A">
        <w:rPr>
          <w:rFonts w:eastAsia="Times New Roman"/>
          <w:color w:val="008000"/>
          <w:lang w:val="en-GB"/>
        </w:rPr>
        <w:t>must there for all be taken into account in any government drive or targets.</w:t>
      </w:r>
    </w:p>
    <w:p w14:paraId="313528A8" w14:textId="77777777" w:rsidR="00894DC4" w:rsidRPr="00EF700A" w:rsidRDefault="00894DC4" w:rsidP="00894DC4">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All of these systems need carbon reduction incentives applied.</w:t>
      </w:r>
    </w:p>
    <w:p w14:paraId="2C0A0C0A" w14:textId="3FBEDE5F" w:rsidR="00D0346A" w:rsidRDefault="00D16FE3" w:rsidP="00EF700A">
      <w:pPr>
        <w:pStyle w:val="ListParagraph"/>
        <w:numPr>
          <w:ilvl w:val="0"/>
          <w:numId w:val="12"/>
        </w:numPr>
        <w:spacing w:before="100" w:beforeAutospacing="1" w:after="100" w:afterAutospacing="1"/>
        <w:rPr>
          <w:rFonts w:eastAsia="Times New Roman"/>
          <w:color w:val="008000"/>
          <w:lang w:val="en-GB"/>
        </w:rPr>
      </w:pPr>
      <w:r>
        <w:rPr>
          <w:rFonts w:eastAsia="Times New Roman"/>
          <w:color w:val="008000"/>
          <w:lang w:val="en-GB"/>
        </w:rPr>
        <w:t xml:space="preserve">Competent autonomous </w:t>
      </w:r>
      <w:r w:rsidR="008C0697">
        <w:rPr>
          <w:rFonts w:eastAsia="Times New Roman"/>
          <w:color w:val="008000"/>
          <w:lang w:val="en-GB"/>
        </w:rPr>
        <w:t xml:space="preserve">low energy, carbon and chemistry </w:t>
      </w:r>
      <w:r>
        <w:rPr>
          <w:rFonts w:eastAsia="Times New Roman"/>
          <w:color w:val="008000"/>
          <w:lang w:val="en-GB"/>
        </w:rPr>
        <w:t>drainage an</w:t>
      </w:r>
      <w:r w:rsidR="008C0697">
        <w:rPr>
          <w:rFonts w:eastAsia="Times New Roman"/>
          <w:color w:val="008000"/>
          <w:lang w:val="en-GB"/>
        </w:rPr>
        <w:t>d water treatment systems should be promoted and encouraged with ECA for all users</w:t>
      </w:r>
      <w:r w:rsidR="00C03236">
        <w:rPr>
          <w:rFonts w:eastAsia="Times New Roman"/>
          <w:color w:val="008000"/>
          <w:lang w:val="en-GB"/>
        </w:rPr>
        <w:t>.</w:t>
      </w:r>
    </w:p>
    <w:p w14:paraId="16C8F5E0" w14:textId="77777777" w:rsidR="00EB4F6D" w:rsidRDefault="00EB4F6D" w:rsidP="003D7515">
      <w:pPr>
        <w:spacing w:before="100" w:beforeAutospacing="1" w:after="100" w:afterAutospacing="1"/>
        <w:rPr>
          <w:rFonts w:eastAsia="Times New Roman"/>
          <w:lang w:val="en-GB"/>
        </w:rPr>
      </w:pPr>
      <w:r w:rsidRPr="00E87A77">
        <w:rPr>
          <w:rFonts w:eastAsia="Times New Roman"/>
          <w:lang w:val="en-GB"/>
        </w:rPr>
        <w:t>How should re-use and refurbishment of buildings be balanced with new developments?</w:t>
      </w:r>
    </w:p>
    <w:p w14:paraId="21B1E5C0" w14:textId="41317D7A" w:rsidR="00704641" w:rsidRDefault="00704641" w:rsidP="000F4A96">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Make their </w:t>
      </w:r>
      <w:r w:rsidR="00507A83">
        <w:rPr>
          <w:rFonts w:eastAsia="Times New Roman"/>
          <w:color w:val="008000"/>
          <w:lang w:val="en-GB"/>
        </w:rPr>
        <w:t xml:space="preserve">carbon </w:t>
      </w:r>
      <w:r>
        <w:rPr>
          <w:rFonts w:eastAsia="Times New Roman"/>
          <w:color w:val="008000"/>
          <w:lang w:val="en-GB"/>
        </w:rPr>
        <w:t>targets equal</w:t>
      </w:r>
    </w:p>
    <w:p w14:paraId="22A7895D" w14:textId="5E3DB130" w:rsidR="00507A83" w:rsidRDefault="00507A83" w:rsidP="000F4A96">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Make refurbishment a preferred choice</w:t>
      </w:r>
      <w:r w:rsidR="00D418DE">
        <w:rPr>
          <w:rFonts w:eastAsia="Times New Roman"/>
          <w:color w:val="008000"/>
          <w:lang w:val="en-GB"/>
        </w:rPr>
        <w:t xml:space="preserve"> financially</w:t>
      </w:r>
    </w:p>
    <w:p w14:paraId="40C7B444" w14:textId="5B455169" w:rsidR="00704641" w:rsidRDefault="00704641" w:rsidP="000F4A96">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Make EPC </w:t>
      </w:r>
      <w:r w:rsidR="009D057F">
        <w:rPr>
          <w:rFonts w:eastAsia="Times New Roman"/>
          <w:color w:val="008000"/>
          <w:lang w:val="en-GB"/>
        </w:rPr>
        <w:t>target</w:t>
      </w:r>
      <w:r>
        <w:rPr>
          <w:rFonts w:eastAsia="Times New Roman"/>
          <w:color w:val="008000"/>
          <w:lang w:val="en-GB"/>
        </w:rPr>
        <w:t xml:space="preserve"> </w:t>
      </w:r>
      <w:r w:rsidR="009D057F">
        <w:rPr>
          <w:rFonts w:eastAsia="Times New Roman"/>
          <w:color w:val="008000"/>
          <w:lang w:val="en-GB"/>
        </w:rPr>
        <w:t>equivalent</w:t>
      </w:r>
      <w:r>
        <w:rPr>
          <w:rFonts w:eastAsia="Times New Roman"/>
          <w:color w:val="008000"/>
          <w:lang w:val="en-GB"/>
        </w:rPr>
        <w:t xml:space="preserve"> results as Building Regulations (once they have been improved significantly)</w:t>
      </w:r>
    </w:p>
    <w:p w14:paraId="1EF1047F" w14:textId="7BD21D49" w:rsidR="000D28CE" w:rsidRPr="000D28CE" w:rsidRDefault="00704641" w:rsidP="00EB4F6D">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Make EPC a competent process by competent people </w:t>
      </w:r>
      <w:r w:rsidR="00994C08">
        <w:rPr>
          <w:rFonts w:eastAsia="Times New Roman"/>
          <w:color w:val="008000"/>
          <w:lang w:val="en-GB"/>
        </w:rPr>
        <w:t>using</w:t>
      </w:r>
      <w:r>
        <w:rPr>
          <w:rFonts w:eastAsia="Times New Roman"/>
          <w:color w:val="008000"/>
          <w:lang w:val="en-GB"/>
        </w:rPr>
        <w:t xml:space="preserve"> competent methods</w:t>
      </w:r>
    </w:p>
    <w:p w14:paraId="368D5ECE" w14:textId="77777777" w:rsidR="00CB3018" w:rsidRDefault="00EB4F6D" w:rsidP="00EB4F6D">
      <w:pPr>
        <w:rPr>
          <w:rFonts w:eastAsia="Times New Roman"/>
          <w:lang w:val="en-GB"/>
        </w:rPr>
      </w:pPr>
      <w:r w:rsidRPr="00E87A77">
        <w:rPr>
          <w:rFonts w:eastAsia="Times New Roman"/>
          <w:lang w:val="en-GB"/>
        </w:rPr>
        <w:t>What can the Government do to incentivise more repair, maintenance and retrofit of existing buildings?</w:t>
      </w:r>
    </w:p>
    <w:p w14:paraId="7010E510" w14:textId="57A56675" w:rsidR="00DD7ABF" w:rsidRPr="00DD7ABF" w:rsidRDefault="00DD7ABF" w:rsidP="00DD7ABF">
      <w:pPr>
        <w:spacing w:before="100" w:beforeAutospacing="1" w:after="100" w:afterAutospacing="1"/>
        <w:rPr>
          <w:rFonts w:eastAsia="Times New Roman"/>
          <w:color w:val="008000"/>
          <w:lang w:val="en-GB"/>
        </w:rPr>
      </w:pPr>
      <w:r>
        <w:rPr>
          <w:rFonts w:eastAsia="Times New Roman"/>
          <w:color w:val="008000"/>
          <w:lang w:val="en-GB"/>
        </w:rPr>
        <w:t>Domestic</w:t>
      </w:r>
    </w:p>
    <w:p w14:paraId="77ABF8B0" w14:textId="3813F0FD" w:rsidR="00FE30B6" w:rsidRDefault="00FE30B6" w:rsidP="00FE30B6">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Drive all property EPC targets to meet the same ambitions as new build </w:t>
      </w:r>
      <w:r w:rsidR="00DD7ABF">
        <w:rPr>
          <w:rFonts w:eastAsia="Times New Roman"/>
          <w:color w:val="008000"/>
          <w:lang w:val="en-GB"/>
        </w:rPr>
        <w:t xml:space="preserve">carbon </w:t>
      </w:r>
      <w:r>
        <w:rPr>
          <w:rFonts w:eastAsia="Times New Roman"/>
          <w:color w:val="008000"/>
          <w:lang w:val="en-GB"/>
        </w:rPr>
        <w:t>targets sooner than currently planned</w:t>
      </w:r>
    </w:p>
    <w:p w14:paraId="5F60E26B" w14:textId="4626EC22" w:rsidR="00F64CD7" w:rsidRPr="00527ABC" w:rsidRDefault="00F64CD7" w:rsidP="00F64CD7">
      <w:pPr>
        <w:pStyle w:val="ListParagraph"/>
        <w:numPr>
          <w:ilvl w:val="0"/>
          <w:numId w:val="11"/>
        </w:numPr>
        <w:spacing w:before="100" w:beforeAutospacing="1" w:after="100" w:afterAutospacing="1"/>
        <w:rPr>
          <w:rFonts w:eastAsia="Times New Roman"/>
          <w:color w:val="008000"/>
          <w:lang w:val="en-GB"/>
        </w:rPr>
      </w:pPr>
      <w:r w:rsidRPr="00527ABC">
        <w:rPr>
          <w:rFonts w:eastAsia="Times New Roman"/>
          <w:color w:val="008000"/>
          <w:lang w:val="en-GB"/>
        </w:rPr>
        <w:t xml:space="preserve">Adopt equivalent of Welsh Technical Advice Note TAN 6 policy for </w:t>
      </w:r>
      <w:r w:rsidR="00D418DE">
        <w:rPr>
          <w:rFonts w:eastAsia="Times New Roman"/>
          <w:color w:val="008000"/>
          <w:lang w:val="en-GB"/>
        </w:rPr>
        <w:t xml:space="preserve">Zero carbon </w:t>
      </w:r>
      <w:r w:rsidRPr="00527ABC">
        <w:rPr>
          <w:rFonts w:eastAsia="Times New Roman"/>
          <w:color w:val="008000"/>
          <w:lang w:val="en-GB"/>
        </w:rPr>
        <w:t>Self-build and Self-Refurbishment across the UK</w:t>
      </w:r>
    </w:p>
    <w:p w14:paraId="4A1CF5C0" w14:textId="7B19F198" w:rsidR="00F64CD7" w:rsidRDefault="00F64CD7"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Widespread adoption </w:t>
      </w:r>
      <w:r w:rsidR="00036A34">
        <w:rPr>
          <w:rFonts w:eastAsia="Times New Roman"/>
          <w:color w:val="008000"/>
          <w:lang w:val="en-GB"/>
        </w:rPr>
        <w:t xml:space="preserve">and enforcement </w:t>
      </w:r>
      <w:r>
        <w:rPr>
          <w:rFonts w:eastAsia="Times New Roman"/>
          <w:color w:val="008000"/>
          <w:lang w:val="en-GB"/>
        </w:rPr>
        <w:t>of PAS 2035 and PAS 2030 on all domestic refurbishments</w:t>
      </w:r>
      <w:r w:rsidR="00036A34">
        <w:rPr>
          <w:rFonts w:eastAsia="Times New Roman"/>
          <w:color w:val="008000"/>
          <w:lang w:val="en-GB"/>
        </w:rPr>
        <w:t xml:space="preserve"> including Publi</w:t>
      </w:r>
      <w:r w:rsidR="002036CB">
        <w:rPr>
          <w:rFonts w:eastAsia="Times New Roman"/>
          <w:color w:val="008000"/>
          <w:lang w:val="en-GB"/>
        </w:rPr>
        <w:t>c and Private Landlords, RSL, ALMOs, etc.</w:t>
      </w:r>
    </w:p>
    <w:p w14:paraId="2D565D44" w14:textId="3DFF7351" w:rsidR="002036CB" w:rsidRDefault="002036CB"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Prevent the wide spread offloadi</w:t>
      </w:r>
      <w:r w:rsidR="00FE30B6">
        <w:rPr>
          <w:rFonts w:eastAsia="Times New Roman"/>
          <w:color w:val="008000"/>
          <w:lang w:val="en-GB"/>
        </w:rPr>
        <w:t>ng of inadequate property from p</w:t>
      </w:r>
      <w:r>
        <w:rPr>
          <w:rFonts w:eastAsia="Times New Roman"/>
          <w:color w:val="008000"/>
          <w:lang w:val="en-GB"/>
        </w:rPr>
        <w:t xml:space="preserve">ublic ownership to private ownership to avoid the problems of </w:t>
      </w:r>
      <w:r w:rsidR="000904AC">
        <w:rPr>
          <w:rFonts w:eastAsia="Times New Roman"/>
          <w:color w:val="008000"/>
          <w:lang w:val="en-GB"/>
        </w:rPr>
        <w:t>upgrading them under PAS</w:t>
      </w:r>
    </w:p>
    <w:p w14:paraId="2A37E957" w14:textId="31F99CA4" w:rsidR="000904AC" w:rsidRDefault="000904AC"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Encourage </w:t>
      </w:r>
      <w:r w:rsidR="00A263F3">
        <w:rPr>
          <w:rFonts w:eastAsia="Times New Roman"/>
          <w:color w:val="008000"/>
          <w:lang w:val="en-GB"/>
        </w:rPr>
        <w:t>and incentivise d</w:t>
      </w:r>
      <w:r>
        <w:rPr>
          <w:rFonts w:eastAsia="Times New Roman"/>
          <w:color w:val="008000"/>
          <w:lang w:val="en-GB"/>
        </w:rPr>
        <w:t xml:space="preserve">omestic users to engage with ECA and ETL WTL CTL </w:t>
      </w:r>
      <w:r w:rsidR="00A379D2">
        <w:rPr>
          <w:rFonts w:eastAsia="Times New Roman"/>
          <w:color w:val="008000"/>
          <w:lang w:val="en-GB"/>
        </w:rPr>
        <w:t xml:space="preserve">(as proposed below) </w:t>
      </w:r>
      <w:r>
        <w:rPr>
          <w:rFonts w:eastAsia="Times New Roman"/>
          <w:color w:val="008000"/>
          <w:lang w:val="en-GB"/>
        </w:rPr>
        <w:t xml:space="preserve">and expand </w:t>
      </w:r>
      <w:r w:rsidR="00E63CF5">
        <w:rPr>
          <w:rFonts w:eastAsia="Times New Roman"/>
          <w:color w:val="008000"/>
          <w:lang w:val="en-GB"/>
        </w:rPr>
        <w:t xml:space="preserve">scheme </w:t>
      </w:r>
      <w:r>
        <w:rPr>
          <w:rFonts w:eastAsia="Times New Roman"/>
          <w:color w:val="008000"/>
          <w:lang w:val="en-GB"/>
        </w:rPr>
        <w:t>to domestic appropriate technologies</w:t>
      </w:r>
    </w:p>
    <w:p w14:paraId="17E66675" w14:textId="6AF0B099" w:rsidR="00D16FE3" w:rsidRDefault="00D16FE3"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Energy Savings Trust EST product endorsement schemes to be embraced into ECA </w:t>
      </w:r>
    </w:p>
    <w:p w14:paraId="4472E3CD" w14:textId="5C394CB1" w:rsidR="00D16FE3" w:rsidRDefault="00D16FE3"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Broaden EST scheme to engage with overheating not just winter heating</w:t>
      </w:r>
    </w:p>
    <w:p w14:paraId="6CA956AC" w14:textId="77777777" w:rsidR="00E63CF5" w:rsidRPr="00527ABC" w:rsidRDefault="00E63CF5" w:rsidP="00E63CF5">
      <w:pPr>
        <w:pStyle w:val="ListParagraph"/>
        <w:numPr>
          <w:ilvl w:val="0"/>
          <w:numId w:val="11"/>
        </w:numPr>
        <w:spacing w:before="100" w:beforeAutospacing="1" w:after="100" w:afterAutospacing="1"/>
        <w:rPr>
          <w:rFonts w:eastAsia="Times New Roman"/>
          <w:color w:val="008000"/>
          <w:lang w:val="en-GB"/>
        </w:rPr>
      </w:pPr>
      <w:r w:rsidRPr="00527ABC">
        <w:rPr>
          <w:rFonts w:eastAsia="Times New Roman"/>
          <w:color w:val="008000"/>
          <w:lang w:val="en-GB"/>
        </w:rPr>
        <w:t>Reduce VAT on repair and refurbishment to match new build</w:t>
      </w:r>
    </w:p>
    <w:p w14:paraId="36AEFC4B" w14:textId="2CCA5CBE" w:rsidR="00E63CF5" w:rsidRDefault="00894DC4" w:rsidP="00E63CF5">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Lower </w:t>
      </w:r>
      <w:r w:rsidR="00E63CF5">
        <w:rPr>
          <w:rFonts w:eastAsia="Times New Roman"/>
          <w:color w:val="008000"/>
          <w:lang w:val="en-GB"/>
        </w:rPr>
        <w:t xml:space="preserve">or remove VAT from </w:t>
      </w:r>
      <w:r>
        <w:rPr>
          <w:rFonts w:eastAsia="Times New Roman"/>
          <w:color w:val="008000"/>
          <w:lang w:val="en-GB"/>
        </w:rPr>
        <w:t xml:space="preserve">ETL, WTL, </w:t>
      </w:r>
      <w:r w:rsidR="00E63CF5">
        <w:rPr>
          <w:rFonts w:eastAsia="Times New Roman"/>
          <w:color w:val="008000"/>
          <w:lang w:val="en-GB"/>
        </w:rPr>
        <w:t>CTL and EST products.</w:t>
      </w:r>
    </w:p>
    <w:p w14:paraId="2DD5982B" w14:textId="14C6E19F" w:rsidR="00E63CF5" w:rsidRDefault="00E63CF5" w:rsidP="00E63CF5">
      <w:pPr>
        <w:pStyle w:val="ListParagraph"/>
        <w:numPr>
          <w:ilvl w:val="0"/>
          <w:numId w:val="11"/>
        </w:numPr>
        <w:spacing w:before="100" w:beforeAutospacing="1" w:after="100" w:afterAutospacing="1"/>
        <w:rPr>
          <w:rFonts w:eastAsia="Times New Roman"/>
          <w:color w:val="008000"/>
          <w:lang w:val="en-GB"/>
        </w:rPr>
      </w:pPr>
      <w:r w:rsidRPr="00527ABC">
        <w:rPr>
          <w:rFonts w:eastAsia="Times New Roman"/>
          <w:color w:val="008000"/>
          <w:lang w:val="en-GB"/>
        </w:rPr>
        <w:t>Allow VAT reclaim, permitted to self-builder also to builders and constructors</w:t>
      </w:r>
    </w:p>
    <w:p w14:paraId="0B158385" w14:textId="21278E2E" w:rsidR="006571AF" w:rsidRDefault="006571AF" w:rsidP="00E63CF5">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Improve BRE Green Guide to Specification to include low carbon natural materials</w:t>
      </w:r>
    </w:p>
    <w:p w14:paraId="7F588D09" w14:textId="5D92CFDF" w:rsidR="00DD7ABF" w:rsidRPr="00DD7ABF" w:rsidRDefault="00DD7ABF" w:rsidP="00DD7ABF">
      <w:pPr>
        <w:spacing w:before="100" w:beforeAutospacing="1" w:after="100" w:afterAutospacing="1"/>
        <w:rPr>
          <w:rFonts w:eastAsia="Times New Roman"/>
          <w:color w:val="008000"/>
          <w:lang w:val="en-GB"/>
        </w:rPr>
      </w:pPr>
      <w:r>
        <w:rPr>
          <w:rFonts w:eastAsia="Times New Roman"/>
          <w:color w:val="008000"/>
          <w:lang w:val="en-GB"/>
        </w:rPr>
        <w:t>Non-domestic</w:t>
      </w:r>
    </w:p>
    <w:p w14:paraId="75D29553" w14:textId="7AE88AEF" w:rsidR="00036A34" w:rsidRDefault="00036A34"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M</w:t>
      </w:r>
      <w:r w:rsidR="00DD7ABF">
        <w:rPr>
          <w:rFonts w:eastAsia="Times New Roman"/>
          <w:color w:val="008000"/>
          <w:lang w:val="en-GB"/>
        </w:rPr>
        <w:t>ake equivalent of GreenDeal/</w:t>
      </w:r>
      <w:r>
        <w:rPr>
          <w:rFonts w:eastAsia="Times New Roman"/>
          <w:color w:val="008000"/>
          <w:lang w:val="en-GB"/>
        </w:rPr>
        <w:t xml:space="preserve">ECO </w:t>
      </w:r>
      <w:r w:rsidR="009D057F">
        <w:rPr>
          <w:rFonts w:eastAsia="Times New Roman"/>
          <w:color w:val="008000"/>
          <w:lang w:val="en-GB"/>
        </w:rPr>
        <w:t>(improved to PAS 20</w:t>
      </w:r>
      <w:r w:rsidR="00D418DE">
        <w:rPr>
          <w:rFonts w:eastAsia="Times New Roman"/>
          <w:color w:val="008000"/>
          <w:lang w:val="en-GB"/>
        </w:rPr>
        <w:t>38</w:t>
      </w:r>
      <w:r w:rsidR="009D057F">
        <w:rPr>
          <w:rFonts w:eastAsia="Times New Roman"/>
          <w:color w:val="008000"/>
          <w:lang w:val="en-GB"/>
        </w:rPr>
        <w:t xml:space="preserve">) </w:t>
      </w:r>
      <w:r w:rsidR="00FE30B6">
        <w:rPr>
          <w:rFonts w:eastAsia="Times New Roman"/>
          <w:color w:val="008000"/>
          <w:lang w:val="en-GB"/>
        </w:rPr>
        <w:t xml:space="preserve">to </w:t>
      </w:r>
      <w:r>
        <w:rPr>
          <w:rFonts w:eastAsia="Times New Roman"/>
          <w:color w:val="008000"/>
          <w:lang w:val="en-GB"/>
        </w:rPr>
        <w:t>apply to all buildings</w:t>
      </w:r>
    </w:p>
    <w:p w14:paraId="14A4C416" w14:textId="3FC772BE" w:rsidR="00FE30B6" w:rsidRDefault="00FE30B6" w:rsidP="00FE30B6">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Widespread adoption of PAS 20</w:t>
      </w:r>
      <w:r w:rsidR="00D418DE">
        <w:rPr>
          <w:rFonts w:eastAsia="Times New Roman"/>
          <w:color w:val="008000"/>
          <w:lang w:val="en-GB"/>
        </w:rPr>
        <w:t>38</w:t>
      </w:r>
      <w:r>
        <w:rPr>
          <w:rFonts w:eastAsia="Times New Roman"/>
          <w:color w:val="008000"/>
          <w:lang w:val="en-GB"/>
        </w:rPr>
        <w:t xml:space="preserve"> once published on all non-domestic refurbishments</w:t>
      </w:r>
    </w:p>
    <w:p w14:paraId="301FF7C9" w14:textId="79EB9A19" w:rsidR="00FE30B6" w:rsidRDefault="00FE30B6"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Bring back Carbon Reduction Commitme</w:t>
      </w:r>
      <w:r w:rsidR="009D057F">
        <w:rPr>
          <w:rFonts w:eastAsia="Times New Roman"/>
          <w:color w:val="008000"/>
          <w:lang w:val="en-GB"/>
        </w:rPr>
        <w:t>nt equivalent (</w:t>
      </w:r>
      <w:proofErr w:type="spellStart"/>
      <w:r w:rsidR="009D057F">
        <w:rPr>
          <w:rFonts w:eastAsia="Times New Roman"/>
          <w:color w:val="008000"/>
          <w:lang w:val="en-GB"/>
        </w:rPr>
        <w:t>CRCe</w:t>
      </w:r>
      <w:proofErr w:type="spellEnd"/>
      <w:r w:rsidR="009D057F">
        <w:rPr>
          <w:rFonts w:eastAsia="Times New Roman"/>
          <w:color w:val="008000"/>
          <w:lang w:val="en-GB"/>
        </w:rPr>
        <w:t>) as an incentive not as a fine tax</w:t>
      </w:r>
    </w:p>
    <w:p w14:paraId="600CD4FC" w14:textId="7DA9E60E" w:rsidR="009D057F" w:rsidRDefault="009D057F"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Bring back Enhanced Capital Allowance (ECA) to help with </w:t>
      </w:r>
      <w:proofErr w:type="spellStart"/>
      <w:r>
        <w:rPr>
          <w:rFonts w:eastAsia="Times New Roman"/>
          <w:color w:val="008000"/>
          <w:lang w:val="en-GB"/>
        </w:rPr>
        <w:t>CRCe</w:t>
      </w:r>
      <w:proofErr w:type="spellEnd"/>
    </w:p>
    <w:p w14:paraId="19A9E085" w14:textId="25A1F392" w:rsidR="009D057F" w:rsidRDefault="009D057F"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Simplify ECA form filling</w:t>
      </w:r>
      <w:r w:rsidR="006B571C">
        <w:rPr>
          <w:rFonts w:eastAsia="Times New Roman"/>
          <w:color w:val="008000"/>
          <w:lang w:val="en-GB"/>
        </w:rPr>
        <w:t xml:space="preserve"> so that it is adopted and not rejected.</w:t>
      </w:r>
    </w:p>
    <w:p w14:paraId="0E7B7225" w14:textId="389DCB10" w:rsidR="00755EFA" w:rsidRDefault="00755EFA" w:rsidP="00755EFA">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Promote Energy Technology </w:t>
      </w:r>
      <w:r w:rsidR="00E63CF5">
        <w:rPr>
          <w:rFonts w:eastAsia="Times New Roman"/>
          <w:color w:val="008000"/>
          <w:lang w:val="en-GB"/>
        </w:rPr>
        <w:t>List ETL and Water Technology Li</w:t>
      </w:r>
      <w:r>
        <w:rPr>
          <w:rFonts w:eastAsia="Times New Roman"/>
          <w:color w:val="008000"/>
          <w:lang w:val="en-GB"/>
        </w:rPr>
        <w:t xml:space="preserve">st WTL and ECA </w:t>
      </w:r>
    </w:p>
    <w:p w14:paraId="6F5AF191" w14:textId="1883F54A" w:rsidR="000904AC" w:rsidRPr="00527ABC" w:rsidRDefault="000904AC" w:rsidP="00755EFA">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Develop </w:t>
      </w:r>
      <w:r w:rsidR="00E63CF5">
        <w:rPr>
          <w:rFonts w:eastAsia="Times New Roman"/>
          <w:color w:val="008000"/>
          <w:lang w:val="en-GB"/>
        </w:rPr>
        <w:t xml:space="preserve">comprehensive </w:t>
      </w:r>
      <w:r>
        <w:rPr>
          <w:rFonts w:eastAsia="Times New Roman"/>
          <w:color w:val="008000"/>
          <w:lang w:val="en-GB"/>
        </w:rPr>
        <w:t>Carbon Technology List (CTL) for low carbon materials and link to ECA</w:t>
      </w:r>
    </w:p>
    <w:p w14:paraId="4DA6FCFD" w14:textId="40C3FFAF" w:rsidR="000D28CE" w:rsidRDefault="00737AC2" w:rsidP="000D28CE">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Zero rate</w:t>
      </w:r>
      <w:r w:rsidR="000D28CE">
        <w:rPr>
          <w:rFonts w:eastAsia="Times New Roman"/>
          <w:color w:val="008000"/>
          <w:lang w:val="en-GB"/>
        </w:rPr>
        <w:t xml:space="preserve"> Value Added Tax (VAT) from CTL products.</w:t>
      </w:r>
    </w:p>
    <w:p w14:paraId="071B27B1" w14:textId="47E73A97" w:rsidR="00507A83" w:rsidRDefault="00507A83"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Make it obligatory for designers, developers and constructors to engage with </w:t>
      </w:r>
      <w:r w:rsidR="00755EFA">
        <w:rPr>
          <w:rFonts w:eastAsia="Times New Roman"/>
          <w:color w:val="008000"/>
          <w:lang w:val="en-GB"/>
        </w:rPr>
        <w:t xml:space="preserve">ETL WTL </w:t>
      </w:r>
      <w:r w:rsidR="000904AC">
        <w:rPr>
          <w:rFonts w:eastAsia="Times New Roman"/>
          <w:color w:val="008000"/>
          <w:lang w:val="en-GB"/>
        </w:rPr>
        <w:t xml:space="preserve">CTL </w:t>
      </w:r>
      <w:r w:rsidR="00755EFA">
        <w:rPr>
          <w:rFonts w:eastAsia="Times New Roman"/>
          <w:color w:val="008000"/>
          <w:lang w:val="en-GB"/>
        </w:rPr>
        <w:t xml:space="preserve">and </w:t>
      </w:r>
      <w:r>
        <w:rPr>
          <w:rFonts w:eastAsia="Times New Roman"/>
          <w:color w:val="008000"/>
          <w:lang w:val="en-GB"/>
        </w:rPr>
        <w:t>ECA in the specification of energy and water saving technologies</w:t>
      </w:r>
      <w:r w:rsidR="00755EFA">
        <w:rPr>
          <w:rFonts w:eastAsia="Times New Roman"/>
          <w:color w:val="008000"/>
          <w:lang w:val="en-GB"/>
        </w:rPr>
        <w:t xml:space="preserve"> not just WRAS accredited taps and valves; and pass those on to the Owner/Occupier as part of the Government Soft Landings (GSL) process.</w:t>
      </w:r>
    </w:p>
    <w:p w14:paraId="192D834B" w14:textId="3C124BB1" w:rsidR="00A263F3" w:rsidRPr="00A263F3" w:rsidRDefault="003B7F16" w:rsidP="00A263F3">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Roll out TOTEX used to incentivise the water sector with great results, and apply to all Government</w:t>
      </w:r>
      <w:r w:rsidR="00A263F3">
        <w:rPr>
          <w:rFonts w:eastAsia="Times New Roman"/>
          <w:color w:val="008000"/>
          <w:lang w:val="en-GB"/>
        </w:rPr>
        <w:t xml:space="preserve"> Depa</w:t>
      </w:r>
      <w:r>
        <w:rPr>
          <w:rFonts w:eastAsia="Times New Roman"/>
          <w:color w:val="008000"/>
          <w:lang w:val="en-GB"/>
        </w:rPr>
        <w:t>r</w:t>
      </w:r>
      <w:r w:rsidR="00A263F3">
        <w:rPr>
          <w:rFonts w:eastAsia="Times New Roman"/>
          <w:color w:val="008000"/>
          <w:lang w:val="en-GB"/>
        </w:rPr>
        <w:t>t</w:t>
      </w:r>
      <w:r>
        <w:rPr>
          <w:rFonts w:eastAsia="Times New Roman"/>
          <w:color w:val="008000"/>
          <w:lang w:val="en-GB"/>
        </w:rPr>
        <w:t xml:space="preserve">ment </w:t>
      </w:r>
      <w:r w:rsidR="00A263F3">
        <w:rPr>
          <w:rFonts w:eastAsia="Times New Roman"/>
          <w:color w:val="008000"/>
          <w:lang w:val="en-GB"/>
        </w:rPr>
        <w:t>Procurement programmes, driving it into all design specifications</w:t>
      </w:r>
    </w:p>
    <w:p w14:paraId="7F024FD1" w14:textId="700E88C0" w:rsidR="000904AC" w:rsidRDefault="000904AC"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Police </w:t>
      </w:r>
      <w:r w:rsidR="00A379D2">
        <w:rPr>
          <w:rFonts w:eastAsia="Times New Roman"/>
          <w:color w:val="008000"/>
          <w:lang w:val="en-GB"/>
        </w:rPr>
        <w:t xml:space="preserve">and train </w:t>
      </w:r>
      <w:r>
        <w:rPr>
          <w:rFonts w:eastAsia="Times New Roman"/>
          <w:color w:val="008000"/>
          <w:lang w:val="en-GB"/>
        </w:rPr>
        <w:t xml:space="preserve">BRE </w:t>
      </w:r>
      <w:r w:rsidR="00A379D2">
        <w:rPr>
          <w:rFonts w:eastAsia="Times New Roman"/>
          <w:color w:val="008000"/>
          <w:lang w:val="en-GB"/>
        </w:rPr>
        <w:t xml:space="preserve">to be better than they </w:t>
      </w:r>
      <w:r w:rsidR="000D28CE">
        <w:rPr>
          <w:rFonts w:eastAsia="Times New Roman"/>
          <w:color w:val="008000"/>
          <w:lang w:val="en-GB"/>
        </w:rPr>
        <w:t xml:space="preserve">are </w:t>
      </w:r>
      <w:r>
        <w:rPr>
          <w:rFonts w:eastAsia="Times New Roman"/>
          <w:color w:val="008000"/>
          <w:lang w:val="en-GB"/>
        </w:rPr>
        <w:t xml:space="preserve">on the </w:t>
      </w:r>
      <w:proofErr w:type="spellStart"/>
      <w:r w:rsidR="00A263F3">
        <w:rPr>
          <w:rFonts w:eastAsia="Times New Roman"/>
          <w:color w:val="008000"/>
          <w:lang w:val="en-GB"/>
        </w:rPr>
        <w:t>MicroGeneration</w:t>
      </w:r>
      <w:proofErr w:type="spellEnd"/>
      <w:r w:rsidR="00A263F3">
        <w:rPr>
          <w:rFonts w:eastAsia="Times New Roman"/>
          <w:color w:val="008000"/>
          <w:lang w:val="en-GB"/>
        </w:rPr>
        <w:t xml:space="preserve"> Certification Scheme (</w:t>
      </w:r>
      <w:r>
        <w:rPr>
          <w:rFonts w:eastAsia="Times New Roman"/>
          <w:color w:val="008000"/>
          <w:lang w:val="en-GB"/>
        </w:rPr>
        <w:t>MCS</w:t>
      </w:r>
      <w:r w:rsidR="00A263F3">
        <w:rPr>
          <w:rFonts w:eastAsia="Times New Roman"/>
          <w:color w:val="008000"/>
          <w:lang w:val="en-GB"/>
        </w:rPr>
        <w:t>)</w:t>
      </w:r>
      <w:r>
        <w:rPr>
          <w:rFonts w:eastAsia="Times New Roman"/>
          <w:color w:val="008000"/>
          <w:lang w:val="en-GB"/>
        </w:rPr>
        <w:t xml:space="preserve">, </w:t>
      </w:r>
      <w:r w:rsidR="00A379D2">
        <w:rPr>
          <w:rFonts w:eastAsia="Times New Roman"/>
          <w:color w:val="008000"/>
          <w:lang w:val="en-GB"/>
        </w:rPr>
        <w:t>Appendix Q</w:t>
      </w:r>
      <w:r>
        <w:rPr>
          <w:rFonts w:eastAsia="Times New Roman"/>
          <w:color w:val="008000"/>
          <w:lang w:val="en-GB"/>
        </w:rPr>
        <w:t xml:space="preserve"> and </w:t>
      </w:r>
      <w:r w:rsidR="00A379D2">
        <w:rPr>
          <w:rFonts w:eastAsia="Times New Roman"/>
          <w:color w:val="008000"/>
          <w:lang w:val="en-GB"/>
        </w:rPr>
        <w:t xml:space="preserve">any </w:t>
      </w:r>
      <w:r>
        <w:rPr>
          <w:rFonts w:eastAsia="Times New Roman"/>
          <w:color w:val="008000"/>
          <w:lang w:val="en-GB"/>
        </w:rPr>
        <w:t>other approval processes</w:t>
      </w:r>
    </w:p>
    <w:p w14:paraId="2F33D66C" w14:textId="5B1A033A" w:rsidR="00A379D2" w:rsidRDefault="00A379D2" w:rsidP="00F64CD7">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 xml:space="preserve">Ensure the Innovative Technologies, IOT, energy saving solutions are </w:t>
      </w:r>
      <w:r w:rsidR="000D28CE">
        <w:rPr>
          <w:rFonts w:eastAsia="Times New Roman"/>
          <w:color w:val="008000"/>
          <w:lang w:val="en-GB"/>
        </w:rPr>
        <w:t xml:space="preserve">considered robustly and </w:t>
      </w:r>
      <w:r>
        <w:rPr>
          <w:rFonts w:eastAsia="Times New Roman"/>
          <w:color w:val="008000"/>
          <w:lang w:val="en-GB"/>
        </w:rPr>
        <w:t xml:space="preserve">included even if BRE do not understand them </w:t>
      </w:r>
      <w:r w:rsidR="000D28CE">
        <w:rPr>
          <w:rFonts w:eastAsia="Times New Roman"/>
          <w:color w:val="008000"/>
          <w:lang w:val="en-GB"/>
        </w:rPr>
        <w:t>themselves yet</w:t>
      </w:r>
      <w:r>
        <w:rPr>
          <w:rFonts w:eastAsia="Times New Roman"/>
          <w:color w:val="008000"/>
          <w:lang w:val="en-GB"/>
        </w:rPr>
        <w:t>.</w:t>
      </w:r>
    </w:p>
    <w:p w14:paraId="077E7AEC" w14:textId="6F4FD81B" w:rsidR="006571AF" w:rsidRPr="006571AF" w:rsidRDefault="006571AF" w:rsidP="006571AF">
      <w:pPr>
        <w:pStyle w:val="ListParagraph"/>
        <w:numPr>
          <w:ilvl w:val="0"/>
          <w:numId w:val="11"/>
        </w:numPr>
        <w:spacing w:before="100" w:beforeAutospacing="1" w:after="100" w:afterAutospacing="1"/>
        <w:rPr>
          <w:rFonts w:eastAsia="Times New Roman"/>
          <w:color w:val="008000"/>
          <w:lang w:val="en-GB"/>
        </w:rPr>
      </w:pPr>
      <w:r>
        <w:rPr>
          <w:rFonts w:eastAsia="Times New Roman"/>
          <w:color w:val="008000"/>
          <w:lang w:val="en-GB"/>
        </w:rPr>
        <w:t>Improve BRE Green Guide to Specification to include low carbon natural materials</w:t>
      </w:r>
    </w:p>
    <w:p w14:paraId="3221D803" w14:textId="77777777" w:rsidR="00AA04EB" w:rsidRPr="00AA04EB" w:rsidRDefault="00AA04EB" w:rsidP="00AA04EB">
      <w:pPr>
        <w:rPr>
          <w:rFonts w:eastAsia="Times New Roman"/>
          <w:lang w:val="en-GB"/>
        </w:rPr>
      </w:pPr>
      <w:r w:rsidRPr="00AA04EB">
        <w:rPr>
          <w:rFonts w:eastAsia="Times New Roman"/>
          <w:lang w:val="en-GB"/>
        </w:rPr>
        <w:t>3184 – 267 = 2917 words</w:t>
      </w:r>
    </w:p>
    <w:p w14:paraId="5768C17B" w14:textId="77777777" w:rsidR="00AA04EB" w:rsidRPr="00AA04EB" w:rsidRDefault="00AA04EB" w:rsidP="00AA04EB">
      <w:pPr>
        <w:pBdr>
          <w:top w:val="single" w:sz="4" w:space="1" w:color="auto"/>
        </w:pBdr>
        <w:rPr>
          <w:rFonts w:eastAsia="Times New Roman"/>
          <w:lang w:val="en-GB"/>
        </w:rPr>
      </w:pPr>
      <w:r w:rsidRPr="00AA04EB">
        <w:rPr>
          <w:rFonts w:eastAsia="Times New Roman"/>
          <w:lang w:val="en-GB"/>
        </w:rPr>
        <w:t>© GBE GBC GBL NGS ASWS Brian Murphy aka BrianSpecMan</w:t>
      </w:r>
    </w:p>
    <w:p w14:paraId="68D37614" w14:textId="77777777" w:rsidR="00AA04EB" w:rsidRPr="00AA04EB" w:rsidRDefault="00AA04EB" w:rsidP="00AA04EB">
      <w:pPr>
        <w:pBdr>
          <w:top w:val="single" w:sz="4" w:space="1" w:color="auto"/>
        </w:pBdr>
        <w:rPr>
          <w:rFonts w:eastAsia="Times New Roman"/>
          <w:lang w:val="en-GB"/>
        </w:rPr>
      </w:pPr>
      <w:r w:rsidRPr="00AA04EB">
        <w:rPr>
          <w:rFonts w:eastAsia="Times New Roman"/>
          <w:lang w:val="en-GB"/>
        </w:rPr>
        <w:t>27</w:t>
      </w:r>
      <w:r w:rsidRPr="00AA04EB">
        <w:rPr>
          <w:rFonts w:eastAsia="Times New Roman"/>
          <w:vertAlign w:val="superscript"/>
          <w:lang w:val="en-GB"/>
        </w:rPr>
        <w:t>th</w:t>
      </w:r>
      <w:r w:rsidRPr="00AA04EB">
        <w:rPr>
          <w:rFonts w:eastAsia="Times New Roman"/>
          <w:lang w:val="en-GB"/>
        </w:rPr>
        <w:t xml:space="preserve"> April 2021 – 28</w:t>
      </w:r>
      <w:r w:rsidRPr="00AA04EB">
        <w:rPr>
          <w:rFonts w:eastAsia="Times New Roman"/>
          <w:vertAlign w:val="superscript"/>
          <w:lang w:val="en-GB"/>
        </w:rPr>
        <w:t>th</w:t>
      </w:r>
      <w:r w:rsidRPr="00AA04EB">
        <w:rPr>
          <w:rFonts w:eastAsia="Times New Roman"/>
          <w:lang w:val="en-GB"/>
        </w:rPr>
        <w:t xml:space="preserve"> April 2021</w:t>
      </w:r>
    </w:p>
    <w:p w14:paraId="4B6849D3" w14:textId="068186ED" w:rsidR="009E5B01" w:rsidRPr="003E51FE" w:rsidRDefault="009E5B01" w:rsidP="00AA04EB">
      <w:pPr>
        <w:rPr>
          <w:rFonts w:eastAsia="Times New Roman"/>
          <w:lang w:val="en-GB"/>
        </w:rPr>
      </w:pPr>
    </w:p>
    <w:sectPr w:rsidR="009E5B01" w:rsidRPr="003E51FE" w:rsidSect="009B2A73">
      <w:pgSz w:w="11900" w:h="16840"/>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E15"/>
    <w:multiLevelType w:val="hybridMultilevel"/>
    <w:tmpl w:val="8498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0386"/>
    <w:multiLevelType w:val="hybridMultilevel"/>
    <w:tmpl w:val="CAD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04139"/>
    <w:multiLevelType w:val="hybridMultilevel"/>
    <w:tmpl w:val="D35E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321EA"/>
    <w:multiLevelType w:val="multilevel"/>
    <w:tmpl w:val="7B26E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25524"/>
    <w:multiLevelType w:val="hybridMultilevel"/>
    <w:tmpl w:val="37E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A1DBD"/>
    <w:multiLevelType w:val="hybridMultilevel"/>
    <w:tmpl w:val="226E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A2711"/>
    <w:multiLevelType w:val="multilevel"/>
    <w:tmpl w:val="D0F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93A8B"/>
    <w:multiLevelType w:val="hybridMultilevel"/>
    <w:tmpl w:val="4E0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E3A4B"/>
    <w:multiLevelType w:val="hybridMultilevel"/>
    <w:tmpl w:val="443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A331E"/>
    <w:multiLevelType w:val="multilevel"/>
    <w:tmpl w:val="A78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45333"/>
    <w:multiLevelType w:val="multilevel"/>
    <w:tmpl w:val="1DF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D59DB"/>
    <w:multiLevelType w:val="hybridMultilevel"/>
    <w:tmpl w:val="D3AE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F0BE3"/>
    <w:multiLevelType w:val="hybridMultilevel"/>
    <w:tmpl w:val="89C0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12D67"/>
    <w:multiLevelType w:val="hybridMultilevel"/>
    <w:tmpl w:val="EBBAC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B715F"/>
    <w:multiLevelType w:val="hybridMultilevel"/>
    <w:tmpl w:val="3EB6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12"/>
  </w:num>
  <w:num w:numId="6">
    <w:abstractNumId w:val="14"/>
  </w:num>
  <w:num w:numId="7">
    <w:abstractNumId w:val="2"/>
  </w:num>
  <w:num w:numId="8">
    <w:abstractNumId w:val="13"/>
  </w:num>
  <w:num w:numId="9">
    <w:abstractNumId w:val="5"/>
  </w:num>
  <w:num w:numId="10">
    <w:abstractNumId w:val="7"/>
  </w:num>
  <w:num w:numId="11">
    <w:abstractNumId w:val="4"/>
  </w:num>
  <w:num w:numId="12">
    <w:abstractNumId w:val="1"/>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88"/>
    <w:rsid w:val="00012F06"/>
    <w:rsid w:val="00021EB5"/>
    <w:rsid w:val="00023578"/>
    <w:rsid w:val="00033AC2"/>
    <w:rsid w:val="00036A34"/>
    <w:rsid w:val="00050423"/>
    <w:rsid w:val="00056998"/>
    <w:rsid w:val="000646AF"/>
    <w:rsid w:val="00071286"/>
    <w:rsid w:val="000904AC"/>
    <w:rsid w:val="00092C20"/>
    <w:rsid w:val="000B24A9"/>
    <w:rsid w:val="000B33AF"/>
    <w:rsid w:val="000B3B58"/>
    <w:rsid w:val="000D28CE"/>
    <w:rsid w:val="000E74BB"/>
    <w:rsid w:val="000F4A96"/>
    <w:rsid w:val="00110062"/>
    <w:rsid w:val="0011644A"/>
    <w:rsid w:val="001317A8"/>
    <w:rsid w:val="00152802"/>
    <w:rsid w:val="001601F1"/>
    <w:rsid w:val="00160F51"/>
    <w:rsid w:val="00163CC3"/>
    <w:rsid w:val="00176A54"/>
    <w:rsid w:val="001A4374"/>
    <w:rsid w:val="001A70ED"/>
    <w:rsid w:val="001B17FB"/>
    <w:rsid w:val="001B475A"/>
    <w:rsid w:val="001B6D45"/>
    <w:rsid w:val="001C40FE"/>
    <w:rsid w:val="001D04F2"/>
    <w:rsid w:val="001D520F"/>
    <w:rsid w:val="001F1E7A"/>
    <w:rsid w:val="001F53F1"/>
    <w:rsid w:val="00202C98"/>
    <w:rsid w:val="002036CB"/>
    <w:rsid w:val="002102C6"/>
    <w:rsid w:val="00212F8B"/>
    <w:rsid w:val="002174AD"/>
    <w:rsid w:val="00224EE9"/>
    <w:rsid w:val="0023036D"/>
    <w:rsid w:val="00230C0C"/>
    <w:rsid w:val="00247A69"/>
    <w:rsid w:val="0028766A"/>
    <w:rsid w:val="002903CB"/>
    <w:rsid w:val="002B2C63"/>
    <w:rsid w:val="002B6E38"/>
    <w:rsid w:val="002C20FC"/>
    <w:rsid w:val="002D2BDC"/>
    <w:rsid w:val="002D7907"/>
    <w:rsid w:val="002E17E1"/>
    <w:rsid w:val="00300834"/>
    <w:rsid w:val="0030243C"/>
    <w:rsid w:val="003413EA"/>
    <w:rsid w:val="00343185"/>
    <w:rsid w:val="003730A1"/>
    <w:rsid w:val="00377251"/>
    <w:rsid w:val="0038307C"/>
    <w:rsid w:val="00394E6D"/>
    <w:rsid w:val="003B7F16"/>
    <w:rsid w:val="003D7515"/>
    <w:rsid w:val="003E51FE"/>
    <w:rsid w:val="003F4D8D"/>
    <w:rsid w:val="00401B17"/>
    <w:rsid w:val="00450EA5"/>
    <w:rsid w:val="0046705A"/>
    <w:rsid w:val="004766F3"/>
    <w:rsid w:val="00480740"/>
    <w:rsid w:val="00480913"/>
    <w:rsid w:val="00481D3C"/>
    <w:rsid w:val="00484C67"/>
    <w:rsid w:val="00487D81"/>
    <w:rsid w:val="004A21ED"/>
    <w:rsid w:val="004A35F1"/>
    <w:rsid w:val="004A5062"/>
    <w:rsid w:val="004A67AC"/>
    <w:rsid w:val="004B7ACD"/>
    <w:rsid w:val="004C405B"/>
    <w:rsid w:val="005036F9"/>
    <w:rsid w:val="00503F2C"/>
    <w:rsid w:val="00507548"/>
    <w:rsid w:val="00507A83"/>
    <w:rsid w:val="00527ABC"/>
    <w:rsid w:val="00534B78"/>
    <w:rsid w:val="00552357"/>
    <w:rsid w:val="00557BE2"/>
    <w:rsid w:val="0056418A"/>
    <w:rsid w:val="00571061"/>
    <w:rsid w:val="005A01A5"/>
    <w:rsid w:val="005D6E8D"/>
    <w:rsid w:val="005F1128"/>
    <w:rsid w:val="005F53AC"/>
    <w:rsid w:val="00614790"/>
    <w:rsid w:val="00646E5F"/>
    <w:rsid w:val="006571AF"/>
    <w:rsid w:val="0066352D"/>
    <w:rsid w:val="00694ABC"/>
    <w:rsid w:val="006B308F"/>
    <w:rsid w:val="006B571C"/>
    <w:rsid w:val="006C41E6"/>
    <w:rsid w:val="006D6480"/>
    <w:rsid w:val="006D714D"/>
    <w:rsid w:val="006E424C"/>
    <w:rsid w:val="00704641"/>
    <w:rsid w:val="00705EAD"/>
    <w:rsid w:val="00706D52"/>
    <w:rsid w:val="007072DF"/>
    <w:rsid w:val="007079F4"/>
    <w:rsid w:val="0072335F"/>
    <w:rsid w:val="00725EA0"/>
    <w:rsid w:val="0073206E"/>
    <w:rsid w:val="00734559"/>
    <w:rsid w:val="007375F5"/>
    <w:rsid w:val="00737AC2"/>
    <w:rsid w:val="00755EFA"/>
    <w:rsid w:val="00762CA4"/>
    <w:rsid w:val="007657FB"/>
    <w:rsid w:val="0076768F"/>
    <w:rsid w:val="007A05B4"/>
    <w:rsid w:val="007A2B9D"/>
    <w:rsid w:val="007C5BE0"/>
    <w:rsid w:val="0081778D"/>
    <w:rsid w:val="0082286F"/>
    <w:rsid w:val="00852D87"/>
    <w:rsid w:val="0086082F"/>
    <w:rsid w:val="00862EC6"/>
    <w:rsid w:val="00866C2D"/>
    <w:rsid w:val="00867D44"/>
    <w:rsid w:val="00881EFF"/>
    <w:rsid w:val="00887CF0"/>
    <w:rsid w:val="00890A47"/>
    <w:rsid w:val="00894DC4"/>
    <w:rsid w:val="008A6C86"/>
    <w:rsid w:val="008B1FB6"/>
    <w:rsid w:val="008B5290"/>
    <w:rsid w:val="008C0697"/>
    <w:rsid w:val="008D2297"/>
    <w:rsid w:val="00902DC9"/>
    <w:rsid w:val="00934DC2"/>
    <w:rsid w:val="00955E6B"/>
    <w:rsid w:val="009654EA"/>
    <w:rsid w:val="00994C08"/>
    <w:rsid w:val="009B2A73"/>
    <w:rsid w:val="009B4020"/>
    <w:rsid w:val="009D057F"/>
    <w:rsid w:val="009E5B01"/>
    <w:rsid w:val="009F2273"/>
    <w:rsid w:val="00A000CD"/>
    <w:rsid w:val="00A017C0"/>
    <w:rsid w:val="00A01C19"/>
    <w:rsid w:val="00A03426"/>
    <w:rsid w:val="00A12D0D"/>
    <w:rsid w:val="00A22DD7"/>
    <w:rsid w:val="00A241DA"/>
    <w:rsid w:val="00A263F3"/>
    <w:rsid w:val="00A379D2"/>
    <w:rsid w:val="00A40088"/>
    <w:rsid w:val="00A45B04"/>
    <w:rsid w:val="00A67F4C"/>
    <w:rsid w:val="00A81276"/>
    <w:rsid w:val="00A84D15"/>
    <w:rsid w:val="00A94977"/>
    <w:rsid w:val="00AA04EB"/>
    <w:rsid w:val="00AA33DC"/>
    <w:rsid w:val="00AA4716"/>
    <w:rsid w:val="00AD4AC8"/>
    <w:rsid w:val="00AF71A8"/>
    <w:rsid w:val="00B166E3"/>
    <w:rsid w:val="00B24F68"/>
    <w:rsid w:val="00B35645"/>
    <w:rsid w:val="00B3651C"/>
    <w:rsid w:val="00B549CB"/>
    <w:rsid w:val="00B6141A"/>
    <w:rsid w:val="00B6363F"/>
    <w:rsid w:val="00B67873"/>
    <w:rsid w:val="00B7563C"/>
    <w:rsid w:val="00B83593"/>
    <w:rsid w:val="00B97ECB"/>
    <w:rsid w:val="00BC5BC9"/>
    <w:rsid w:val="00BD122F"/>
    <w:rsid w:val="00BD57D3"/>
    <w:rsid w:val="00BF0DE9"/>
    <w:rsid w:val="00BF4388"/>
    <w:rsid w:val="00C03236"/>
    <w:rsid w:val="00C318AE"/>
    <w:rsid w:val="00C31A8B"/>
    <w:rsid w:val="00C35052"/>
    <w:rsid w:val="00C57C43"/>
    <w:rsid w:val="00C66970"/>
    <w:rsid w:val="00C6757A"/>
    <w:rsid w:val="00C7109D"/>
    <w:rsid w:val="00C76212"/>
    <w:rsid w:val="00C77292"/>
    <w:rsid w:val="00C77E93"/>
    <w:rsid w:val="00C8202F"/>
    <w:rsid w:val="00CB3018"/>
    <w:rsid w:val="00CC3397"/>
    <w:rsid w:val="00CD15C0"/>
    <w:rsid w:val="00CD316B"/>
    <w:rsid w:val="00CE2A37"/>
    <w:rsid w:val="00CF302A"/>
    <w:rsid w:val="00CF5270"/>
    <w:rsid w:val="00D0346A"/>
    <w:rsid w:val="00D12E31"/>
    <w:rsid w:val="00D16FE3"/>
    <w:rsid w:val="00D17AEE"/>
    <w:rsid w:val="00D418DE"/>
    <w:rsid w:val="00D42D4B"/>
    <w:rsid w:val="00D5720A"/>
    <w:rsid w:val="00D85CE1"/>
    <w:rsid w:val="00D90641"/>
    <w:rsid w:val="00D969DE"/>
    <w:rsid w:val="00DB4F60"/>
    <w:rsid w:val="00DD7ABF"/>
    <w:rsid w:val="00DE376D"/>
    <w:rsid w:val="00E23A33"/>
    <w:rsid w:val="00E63CF5"/>
    <w:rsid w:val="00E8298E"/>
    <w:rsid w:val="00E84F89"/>
    <w:rsid w:val="00E87A77"/>
    <w:rsid w:val="00EB4F6D"/>
    <w:rsid w:val="00EC3E22"/>
    <w:rsid w:val="00ED258D"/>
    <w:rsid w:val="00ED6100"/>
    <w:rsid w:val="00ED7A38"/>
    <w:rsid w:val="00EF700A"/>
    <w:rsid w:val="00F07D7E"/>
    <w:rsid w:val="00F25023"/>
    <w:rsid w:val="00F328EB"/>
    <w:rsid w:val="00F35EAB"/>
    <w:rsid w:val="00F412DF"/>
    <w:rsid w:val="00F54A20"/>
    <w:rsid w:val="00F55B81"/>
    <w:rsid w:val="00F64CD7"/>
    <w:rsid w:val="00F8266F"/>
    <w:rsid w:val="00FA1514"/>
    <w:rsid w:val="00FD5774"/>
    <w:rsid w:val="00FD6C7B"/>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EA2B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40088"/>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paragraph" w:styleId="TOC9">
    <w:name w:val="toc 9"/>
    <w:basedOn w:val="Normal"/>
    <w:next w:val="Normal"/>
    <w:autoRedefine/>
    <w:uiPriority w:val="39"/>
    <w:unhideWhenUsed/>
    <w:qFormat/>
    <w:rsid w:val="00557BE2"/>
    <w:rPr>
      <w:sz w:val="16"/>
      <w:szCs w:val="22"/>
    </w:rPr>
  </w:style>
  <w:style w:type="character" w:customStyle="1" w:styleId="Heading2Char">
    <w:name w:val="Heading 2 Char"/>
    <w:basedOn w:val="DefaultParagraphFont"/>
    <w:link w:val="Heading2"/>
    <w:uiPriority w:val="9"/>
    <w:rsid w:val="00A40088"/>
    <w:rPr>
      <w:rFonts w:ascii="Times New Roman" w:hAnsi="Times New Roman" w:cs="Times New Roman"/>
      <w:b/>
      <w:bCs/>
      <w:sz w:val="36"/>
      <w:szCs w:val="36"/>
      <w:lang w:val="en-GB"/>
    </w:rPr>
  </w:style>
  <w:style w:type="character" w:styleId="Hyperlink">
    <w:name w:val="Hyperlink"/>
    <w:basedOn w:val="DefaultParagraphFont"/>
    <w:uiPriority w:val="99"/>
    <w:unhideWhenUsed/>
    <w:rsid w:val="00A40088"/>
    <w:rPr>
      <w:color w:val="0000FF" w:themeColor="hyperlink"/>
      <w:u w:val="single"/>
    </w:rPr>
  </w:style>
  <w:style w:type="character" w:styleId="Strong">
    <w:name w:val="Strong"/>
    <w:basedOn w:val="DefaultParagraphFont"/>
    <w:uiPriority w:val="22"/>
    <w:qFormat/>
    <w:rsid w:val="00A40088"/>
    <w:rPr>
      <w:b/>
      <w:bCs/>
    </w:rPr>
  </w:style>
  <w:style w:type="paragraph" w:styleId="NormalWeb">
    <w:name w:val="Normal (Web)"/>
    <w:basedOn w:val="Normal"/>
    <w:uiPriority w:val="99"/>
    <w:semiHidden/>
    <w:unhideWhenUsed/>
    <w:rsid w:val="00A40088"/>
    <w:pPr>
      <w:spacing w:before="100" w:beforeAutospacing="1" w:after="100" w:afterAutospacing="1"/>
    </w:pPr>
    <w:rPr>
      <w:rFonts w:ascii="Times New Roman" w:hAnsi="Times New Roman" w:cs="Times New Roman"/>
      <w:lang w:val="en-GB"/>
    </w:rPr>
  </w:style>
  <w:style w:type="paragraph" w:styleId="ListParagraph">
    <w:name w:val="List Paragraph"/>
    <w:basedOn w:val="Normal"/>
    <w:uiPriority w:val="34"/>
    <w:qFormat/>
    <w:rsid w:val="003D75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40088"/>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paragraph" w:styleId="TOC9">
    <w:name w:val="toc 9"/>
    <w:basedOn w:val="Normal"/>
    <w:next w:val="Normal"/>
    <w:autoRedefine/>
    <w:uiPriority w:val="39"/>
    <w:unhideWhenUsed/>
    <w:qFormat/>
    <w:rsid w:val="00557BE2"/>
    <w:rPr>
      <w:sz w:val="16"/>
      <w:szCs w:val="22"/>
    </w:rPr>
  </w:style>
  <w:style w:type="character" w:customStyle="1" w:styleId="Heading2Char">
    <w:name w:val="Heading 2 Char"/>
    <w:basedOn w:val="DefaultParagraphFont"/>
    <w:link w:val="Heading2"/>
    <w:uiPriority w:val="9"/>
    <w:rsid w:val="00A40088"/>
    <w:rPr>
      <w:rFonts w:ascii="Times New Roman" w:hAnsi="Times New Roman" w:cs="Times New Roman"/>
      <w:b/>
      <w:bCs/>
      <w:sz w:val="36"/>
      <w:szCs w:val="36"/>
      <w:lang w:val="en-GB"/>
    </w:rPr>
  </w:style>
  <w:style w:type="character" w:styleId="Hyperlink">
    <w:name w:val="Hyperlink"/>
    <w:basedOn w:val="DefaultParagraphFont"/>
    <w:uiPriority w:val="99"/>
    <w:unhideWhenUsed/>
    <w:rsid w:val="00A40088"/>
    <w:rPr>
      <w:color w:val="0000FF" w:themeColor="hyperlink"/>
      <w:u w:val="single"/>
    </w:rPr>
  </w:style>
  <w:style w:type="character" w:styleId="Strong">
    <w:name w:val="Strong"/>
    <w:basedOn w:val="DefaultParagraphFont"/>
    <w:uiPriority w:val="22"/>
    <w:qFormat/>
    <w:rsid w:val="00A40088"/>
    <w:rPr>
      <w:b/>
      <w:bCs/>
    </w:rPr>
  </w:style>
  <w:style w:type="paragraph" w:styleId="NormalWeb">
    <w:name w:val="Normal (Web)"/>
    <w:basedOn w:val="Normal"/>
    <w:uiPriority w:val="99"/>
    <w:semiHidden/>
    <w:unhideWhenUsed/>
    <w:rsid w:val="00A40088"/>
    <w:pPr>
      <w:spacing w:before="100" w:beforeAutospacing="1" w:after="100" w:afterAutospacing="1"/>
    </w:pPr>
    <w:rPr>
      <w:rFonts w:ascii="Times New Roman" w:hAnsi="Times New Roman" w:cs="Times New Roman"/>
      <w:lang w:val="en-GB"/>
    </w:rPr>
  </w:style>
  <w:style w:type="paragraph" w:styleId="ListParagraph">
    <w:name w:val="List Paragraph"/>
    <w:basedOn w:val="Normal"/>
    <w:uiPriority w:val="34"/>
    <w:qFormat/>
    <w:rsid w:val="003D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1242836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reenBuildingEncyclopaedia.uk" TargetMode="External"/><Relationship Id="rId7" Type="http://schemas.openxmlformats.org/officeDocument/2006/relationships/hyperlink" Target="Https://GreenBuildingCalculator.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ew%20SSD:Users:BrianSpecMan:Library:Application%20Support:Microsoft:Office:User%20Templates:My%20Templates:GB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GBE Template.dotx</Template>
  <TotalTime>48</TotalTime>
  <Pages>6</Pages>
  <Words>3118</Words>
  <Characters>18432</Characters>
  <Application>Microsoft Macintosh Word</Application>
  <DocSecurity>0</DocSecurity>
  <Lines>354</Lines>
  <Paragraphs>272</Paragraphs>
  <ScaleCrop>false</ScaleCrop>
  <Company>GreenSpec</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5</cp:revision>
  <dcterms:created xsi:type="dcterms:W3CDTF">2021-04-28T16:17:00Z</dcterms:created>
  <dcterms:modified xsi:type="dcterms:W3CDTF">2021-05-07T10:55:00Z</dcterms:modified>
</cp:coreProperties>
</file>